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FF38" w14:textId="77777777" w:rsidR="00047801" w:rsidRPr="00047801" w:rsidRDefault="00047801" w:rsidP="00047801">
      <w:pPr>
        <w:pStyle w:val="Standard"/>
        <w:spacing w:line="276" w:lineRule="auto"/>
        <w:jc w:val="right"/>
        <w:rPr>
          <w:rFonts w:cs="Times New Roman"/>
          <w:b/>
          <w:bCs/>
          <w:sz w:val="20"/>
          <w:szCs w:val="20"/>
        </w:rPr>
      </w:pPr>
      <w:r w:rsidRPr="00047801">
        <w:rPr>
          <w:rFonts w:cs="Times New Roman"/>
          <w:b/>
          <w:bCs/>
          <w:sz w:val="20"/>
          <w:szCs w:val="20"/>
        </w:rPr>
        <w:t>Załącznik do Uchwały Nr XXI/109/2025</w:t>
      </w:r>
    </w:p>
    <w:p w14:paraId="0530CC95" w14:textId="77777777" w:rsidR="00047801" w:rsidRPr="00047801" w:rsidRDefault="00047801" w:rsidP="00047801">
      <w:pPr>
        <w:pStyle w:val="Standard"/>
        <w:spacing w:line="276" w:lineRule="auto"/>
        <w:jc w:val="right"/>
        <w:rPr>
          <w:rFonts w:cs="Times New Roman"/>
          <w:b/>
          <w:bCs/>
          <w:sz w:val="20"/>
          <w:szCs w:val="20"/>
        </w:rPr>
      </w:pPr>
      <w:r w:rsidRPr="00047801">
        <w:rPr>
          <w:rFonts w:cs="Times New Roman"/>
          <w:b/>
          <w:bCs/>
          <w:sz w:val="20"/>
          <w:szCs w:val="20"/>
        </w:rPr>
        <w:t>Rady Miejskiej w Stawiszynie</w:t>
      </w:r>
    </w:p>
    <w:p w14:paraId="3C251D50" w14:textId="77777777" w:rsidR="00047801" w:rsidRPr="00047801" w:rsidRDefault="00047801" w:rsidP="00047801">
      <w:pPr>
        <w:pStyle w:val="Standard"/>
        <w:spacing w:line="276" w:lineRule="auto"/>
        <w:jc w:val="right"/>
        <w:rPr>
          <w:rFonts w:cs="Times New Roman"/>
          <w:b/>
          <w:bCs/>
          <w:sz w:val="20"/>
          <w:szCs w:val="20"/>
        </w:rPr>
      </w:pPr>
      <w:r w:rsidRPr="00047801">
        <w:rPr>
          <w:rFonts w:cs="Times New Roman"/>
          <w:b/>
          <w:bCs/>
          <w:sz w:val="20"/>
          <w:szCs w:val="20"/>
        </w:rPr>
        <w:t xml:space="preserve">z dnia 12 listopada 2025 r. </w:t>
      </w:r>
    </w:p>
    <w:p w14:paraId="76E24DD7" w14:textId="77777777" w:rsidR="00047801" w:rsidRDefault="00047801" w:rsidP="00047801">
      <w:pPr>
        <w:pStyle w:val="Standard"/>
        <w:spacing w:line="276" w:lineRule="auto"/>
        <w:jc w:val="right"/>
        <w:rPr>
          <w:rFonts w:cs="Times New Roman"/>
        </w:rPr>
      </w:pPr>
    </w:p>
    <w:p w14:paraId="62D131C1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0E6EB4AC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815F21E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Program współpracy Gminy i Miasta Stawiszyn</w:t>
      </w:r>
    </w:p>
    <w:p w14:paraId="0CF63541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 organizacjami pozarządowymi oraz</w:t>
      </w:r>
    </w:p>
    <w:p w14:paraId="5C65B59C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innymi podmiotami uprawnionymi do prowadzenia działalności </w:t>
      </w:r>
    </w:p>
    <w:p w14:paraId="44F507F3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pożytku publicznego na rok 2026</w:t>
      </w:r>
    </w:p>
    <w:p w14:paraId="073ECCCC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0F436795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1</w:t>
      </w:r>
    </w:p>
    <w:p w14:paraId="27E97ED2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Postanowienia ogólne</w:t>
      </w:r>
    </w:p>
    <w:p w14:paraId="43B300E7" w14:textId="77777777" w:rsidR="00047801" w:rsidRDefault="00047801" w:rsidP="00047801">
      <w:pPr>
        <w:pStyle w:val="Standard"/>
        <w:spacing w:line="276" w:lineRule="auto"/>
        <w:ind w:left="15"/>
        <w:jc w:val="both"/>
        <w:rPr>
          <w:rFonts w:cs="Times New Roman"/>
        </w:rPr>
      </w:pPr>
      <w:r>
        <w:rPr>
          <w:rFonts w:cs="Times New Roman"/>
        </w:rPr>
        <w:t>1. Program określa zasady współpracy samorządu Gminy i Miasta Stawiszyn z organizacjami pozarządowymi oraz innymi uprawnionymi podmiotami prowadzącymi działalność pożytku publicznego, zwanymi dalej „podmiotami prowadzącymi działalność pożytku publicznego”.</w:t>
      </w:r>
    </w:p>
    <w:p w14:paraId="453663C0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 Ilekroć w Programie jest mowa o:</w:t>
      </w:r>
    </w:p>
    <w:p w14:paraId="529DA1AD" w14:textId="77777777" w:rsidR="00047801" w:rsidRDefault="00047801" w:rsidP="0004780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ustawie - rozumie się przez to ustawę z dnia 24 kwietnia 2003 r. o działalności pożytku  publicznego i o wolontariacie (Dz. U. z 2025 r., poz. 1338)</w:t>
      </w:r>
    </w:p>
    <w:p w14:paraId="04505D64" w14:textId="77777777" w:rsidR="00047801" w:rsidRDefault="00047801" w:rsidP="0004780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programie – rozumie się przez to niniejszy Program Współpracy Gminy i Miasta Stawiszyn z organizacjami pozarządowymi oraz innymi podmiotami uprawnionymi do prowadzenia działalności pożytku publicznego na rok 2024, </w:t>
      </w:r>
    </w:p>
    <w:p w14:paraId="1A1B7C41" w14:textId="77777777" w:rsidR="00047801" w:rsidRDefault="00047801" w:rsidP="0004780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Gminie - rozumie się przez to Gminę i Miasto Stawiszyn ,</w:t>
      </w:r>
    </w:p>
    <w:p w14:paraId="2B7A828F" w14:textId="77777777" w:rsidR="00047801" w:rsidRDefault="00047801" w:rsidP="00047801">
      <w:pPr>
        <w:pStyle w:val="Standard"/>
        <w:numPr>
          <w:ilvl w:val="0"/>
          <w:numId w:val="1"/>
        </w:numPr>
        <w:tabs>
          <w:tab w:val="left" w:pos="-27360"/>
          <w:tab w:val="left" w:pos="-27225"/>
        </w:tabs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organizacji - rozumie się przez to organizację pozarządową oraz inne podmioty prowadzące</w:t>
      </w:r>
    </w:p>
    <w:p w14:paraId="15EF8397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działalność pożytku publicznego, o których mowa w art. 3 ustawy,</w:t>
      </w:r>
    </w:p>
    <w:p w14:paraId="2097F0F4" w14:textId="77777777" w:rsidR="00047801" w:rsidRDefault="00047801" w:rsidP="00047801">
      <w:pPr>
        <w:pStyle w:val="Standard"/>
        <w:numPr>
          <w:ilvl w:val="0"/>
          <w:numId w:val="1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działalności pożytku publicznego - rozumie się przez to działalność społecznie użyteczną prowadzoną przez organizacje pozarządowe w sferze zadań publicznych określonych                 w ustawie,</w:t>
      </w:r>
    </w:p>
    <w:p w14:paraId="000383DB" w14:textId="77777777" w:rsidR="00047801" w:rsidRDefault="00047801" w:rsidP="00047801">
      <w:pPr>
        <w:pStyle w:val="Standard"/>
        <w:numPr>
          <w:ilvl w:val="0"/>
          <w:numId w:val="1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dotacji - rozumie się przez to dotacje w rozumieniu art. 127 ust. 1 pkt.1 lit. e oraz art. 221 ustawy z dnia 27 sierpnia 2009 r. o finansach publicznych (Dz. U. z 2024 r., poz. 1530),</w:t>
      </w:r>
    </w:p>
    <w:p w14:paraId="21E6196A" w14:textId="77777777" w:rsidR="00047801" w:rsidRDefault="00047801" w:rsidP="00047801">
      <w:pPr>
        <w:pStyle w:val="Standard"/>
        <w:numPr>
          <w:ilvl w:val="0"/>
          <w:numId w:val="1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konkursie - rozumie się przez to otwarty konkurs ofert, o których mowa w art. 11 ust. 2                   i art. 13 ustawy </w:t>
      </w:r>
    </w:p>
    <w:p w14:paraId="1369BB79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</w:p>
    <w:p w14:paraId="5A49C897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2</w:t>
      </w:r>
    </w:p>
    <w:p w14:paraId="5BA130D1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Cele główne i cele szczegółowe programu</w:t>
      </w:r>
    </w:p>
    <w:p w14:paraId="51DAAFEB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</w:p>
    <w:p w14:paraId="4D9BBD16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1. Celem głównym Programu jest budowanie kapitału społecznego i partnerskich relacji między samorządem, a zorganizowanymi grupami mieszkańców, które pozwolą na efektywne i skuteczne diagnozowanie, a następnie zaspakajanie zbiorowych potrzeb mieszkańców gminy. </w:t>
      </w:r>
    </w:p>
    <w:p w14:paraId="6AB1D25A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 Cel główny, o którym mowa w ust. 1 zostanie zrealizowanym poprzez następujące cele  szczegółowe:</w:t>
      </w:r>
    </w:p>
    <w:p w14:paraId="42DFACF9" w14:textId="77777777" w:rsidR="00047801" w:rsidRDefault="00047801" w:rsidP="00047801">
      <w:pPr>
        <w:pStyle w:val="Standard"/>
        <w:numPr>
          <w:ilvl w:val="0"/>
          <w:numId w:val="2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budowanie Partnerstwa między Gminą i Miastem Stawiszyn i  organizacjami pozarządowym na jej terenie,</w:t>
      </w:r>
    </w:p>
    <w:p w14:paraId="19FBA3FA" w14:textId="77777777" w:rsidR="00047801" w:rsidRDefault="00047801" w:rsidP="00047801">
      <w:pPr>
        <w:pStyle w:val="Standard"/>
        <w:numPr>
          <w:ilvl w:val="0"/>
          <w:numId w:val="2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podniesienie skuteczności i efektywności działań podejmowanych w sferze zadań publicznych poprzez zwiększenie udziału organizacji w realizacji tych zadań,</w:t>
      </w:r>
    </w:p>
    <w:p w14:paraId="65CE674A" w14:textId="77777777" w:rsidR="00047801" w:rsidRDefault="00047801" w:rsidP="00047801">
      <w:pPr>
        <w:pStyle w:val="Standard"/>
        <w:numPr>
          <w:ilvl w:val="0"/>
          <w:numId w:val="2"/>
        </w:numPr>
        <w:tabs>
          <w:tab w:val="left" w:pos="-27360"/>
          <w:tab w:val="left" w:pos="-27225"/>
        </w:tabs>
        <w:spacing w:line="276" w:lineRule="auto"/>
        <w:jc w:val="both"/>
      </w:pPr>
      <w:r>
        <w:rPr>
          <w:rFonts w:cs="Times New Roman"/>
          <w:color w:val="000000"/>
        </w:rPr>
        <w:lastRenderedPageBreak/>
        <w:t>poprawa jako</w:t>
      </w:r>
      <w:r>
        <w:rPr>
          <w:rFonts w:eastAsia="TimesNewRoman, 'MS Mincho'" w:cs="Times New Roman"/>
          <w:color w:val="000000"/>
        </w:rPr>
        <w:t>ś</w:t>
      </w:r>
      <w:r>
        <w:rPr>
          <w:rFonts w:cs="Times New Roman"/>
          <w:color w:val="000000"/>
        </w:rPr>
        <w:t xml:space="preserve">ci </w:t>
      </w:r>
      <w:r>
        <w:rPr>
          <w:rFonts w:eastAsia="TimesNewRoman, 'MS Mincho'" w:cs="Times New Roman"/>
          <w:color w:val="000000"/>
        </w:rPr>
        <w:t>ż</w:t>
      </w:r>
      <w:r>
        <w:rPr>
          <w:rFonts w:cs="Times New Roman"/>
          <w:color w:val="000000"/>
        </w:rPr>
        <w:t xml:space="preserve">ycia mieszkańców poprzez pełniejsze zaspokajanie potrzeb społecznych,         </w:t>
      </w:r>
    </w:p>
    <w:p w14:paraId="3A5D67F0" w14:textId="77777777" w:rsidR="00047801" w:rsidRDefault="00047801" w:rsidP="00047801">
      <w:pPr>
        <w:pStyle w:val="Standard"/>
        <w:numPr>
          <w:ilvl w:val="0"/>
          <w:numId w:val="2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kształtowanie lokalnego społeczeństwa obywatelskiego, </w:t>
      </w:r>
    </w:p>
    <w:p w14:paraId="2C6924CD" w14:textId="77777777" w:rsidR="00047801" w:rsidRDefault="00047801" w:rsidP="00047801">
      <w:pPr>
        <w:pStyle w:val="Standard"/>
        <w:numPr>
          <w:ilvl w:val="0"/>
          <w:numId w:val="2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stworzenie warunków do zwiększenia aktywności społecznej mieszkańców Gminy,</w:t>
      </w:r>
    </w:p>
    <w:p w14:paraId="58B5924E" w14:textId="77777777" w:rsidR="00047801" w:rsidRDefault="00047801" w:rsidP="00047801">
      <w:pPr>
        <w:pStyle w:val="Akapitzlist"/>
        <w:numPr>
          <w:ilvl w:val="0"/>
          <w:numId w:val="2"/>
        </w:numPr>
        <w:tabs>
          <w:tab w:val="left" w:pos="720"/>
          <w:tab w:val="left" w:pos="855"/>
        </w:tabs>
        <w:autoSpaceDE w:val="0"/>
        <w:spacing w:line="276" w:lineRule="auto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wykorzystanie potencjału i możliwości organizacji pozarządowych,</w:t>
      </w:r>
    </w:p>
    <w:p w14:paraId="48BA9F44" w14:textId="77777777" w:rsidR="00047801" w:rsidRDefault="00047801" w:rsidP="00047801">
      <w:pPr>
        <w:pStyle w:val="Akapitzlist"/>
        <w:numPr>
          <w:ilvl w:val="0"/>
          <w:numId w:val="2"/>
        </w:numPr>
        <w:tabs>
          <w:tab w:val="left" w:pos="720"/>
          <w:tab w:val="left" w:pos="855"/>
        </w:tabs>
        <w:autoSpaceDE w:val="0"/>
        <w:spacing w:line="276" w:lineRule="auto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umożliwienie organizacjom indywidualnego wystąpienia z ofertą realizacji projektów konkretnych zadań publicznych. </w:t>
      </w:r>
    </w:p>
    <w:p w14:paraId="3A7CC0E1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</w:p>
    <w:p w14:paraId="5F005506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3</w:t>
      </w:r>
    </w:p>
    <w:p w14:paraId="2ACAA67D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Zasady współpracy</w:t>
      </w:r>
    </w:p>
    <w:p w14:paraId="3B61E50C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</w:p>
    <w:p w14:paraId="359CDCD2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Współpraca Gminy i Miasta Stawiszyn z podmiotami programu odbywać się będzie na zasadach:</w:t>
      </w:r>
    </w:p>
    <w:p w14:paraId="5DD02780" w14:textId="77777777" w:rsidR="00047801" w:rsidRDefault="00047801" w:rsidP="00047801">
      <w:pPr>
        <w:pStyle w:val="Standard"/>
        <w:numPr>
          <w:ilvl w:val="0"/>
          <w:numId w:val="3"/>
        </w:numPr>
        <w:tabs>
          <w:tab w:val="left" w:pos="-27360"/>
          <w:tab w:val="left" w:pos="-27225"/>
        </w:tabs>
        <w:spacing w:line="276" w:lineRule="auto"/>
        <w:jc w:val="both"/>
      </w:pPr>
      <w:r>
        <w:rPr>
          <w:rFonts w:cs="Times New Roman"/>
          <w:b/>
        </w:rPr>
        <w:t xml:space="preserve">pomocniczości </w:t>
      </w:r>
      <w:r>
        <w:rPr>
          <w:rFonts w:cs="Times New Roman"/>
        </w:rPr>
        <w:t>– Gmina może powierzyć realizację swoich zadań publicznych organizacjom, a te zagwarantują, że wykonają je w sposób profesjonalny, efektywny, oszczędny i terminowy</w:t>
      </w:r>
    </w:p>
    <w:p w14:paraId="158830B8" w14:textId="77777777" w:rsidR="00047801" w:rsidRDefault="00047801" w:rsidP="00047801">
      <w:pPr>
        <w:pStyle w:val="Standard"/>
        <w:numPr>
          <w:ilvl w:val="0"/>
          <w:numId w:val="3"/>
        </w:numPr>
        <w:tabs>
          <w:tab w:val="left" w:pos="-27360"/>
          <w:tab w:val="left" w:pos="-27225"/>
        </w:tabs>
        <w:spacing w:line="276" w:lineRule="auto"/>
        <w:jc w:val="both"/>
      </w:pPr>
      <w:r>
        <w:rPr>
          <w:rFonts w:cs="Times New Roman"/>
          <w:b/>
        </w:rPr>
        <w:t>suwerenności stron</w:t>
      </w:r>
      <w:r>
        <w:rPr>
          <w:rFonts w:cs="Times New Roman"/>
        </w:rPr>
        <w:t xml:space="preserve"> – stosunki pomiędzy Gminą a organizacjami kształtowane będą                      z poszanowaniem wzajemnej autonomii i niezależności w swojej działalności statutowej,</w:t>
      </w:r>
    </w:p>
    <w:p w14:paraId="24C1C6CE" w14:textId="77777777" w:rsidR="00047801" w:rsidRDefault="00047801" w:rsidP="00047801">
      <w:pPr>
        <w:pStyle w:val="Standard"/>
        <w:numPr>
          <w:ilvl w:val="0"/>
          <w:numId w:val="3"/>
        </w:numPr>
        <w:tabs>
          <w:tab w:val="left" w:pos="-27360"/>
          <w:tab w:val="left" w:pos="-27225"/>
        </w:tabs>
        <w:spacing w:line="276" w:lineRule="auto"/>
        <w:jc w:val="both"/>
      </w:pPr>
      <w:r>
        <w:rPr>
          <w:rFonts w:cs="Times New Roman"/>
          <w:b/>
        </w:rPr>
        <w:t>partnerstwa</w:t>
      </w:r>
      <w:r>
        <w:rPr>
          <w:rFonts w:cs="Times New Roman"/>
        </w:rPr>
        <w:t xml:space="preserve"> – podstawą współpracy Gminy z organizacjami jest wzajemny szacunek, zaufanie i uznanie równorzędności stron</w:t>
      </w:r>
    </w:p>
    <w:p w14:paraId="38F49D03" w14:textId="77777777" w:rsidR="00047801" w:rsidRDefault="00047801" w:rsidP="00047801">
      <w:pPr>
        <w:pStyle w:val="Standard"/>
        <w:numPr>
          <w:ilvl w:val="0"/>
          <w:numId w:val="3"/>
        </w:numPr>
        <w:tabs>
          <w:tab w:val="left" w:pos="-27360"/>
          <w:tab w:val="left" w:pos="-27225"/>
        </w:tabs>
        <w:spacing w:line="276" w:lineRule="auto"/>
        <w:jc w:val="both"/>
      </w:pPr>
      <w:r>
        <w:rPr>
          <w:rFonts w:cs="Times New Roman"/>
          <w:b/>
        </w:rPr>
        <w:t>efektywności</w:t>
      </w:r>
      <w:r>
        <w:rPr>
          <w:rFonts w:cs="Times New Roman"/>
        </w:rPr>
        <w:t xml:space="preserve"> – Gmina oraz organizacje wspólnie dążyć będą do osiągnięcia najlepszych rezultatów podczas wykonywania zadań publicznych</w:t>
      </w:r>
    </w:p>
    <w:p w14:paraId="1B383D35" w14:textId="77777777" w:rsidR="00047801" w:rsidRDefault="00047801" w:rsidP="00047801">
      <w:pPr>
        <w:pStyle w:val="Standard"/>
        <w:numPr>
          <w:ilvl w:val="0"/>
          <w:numId w:val="3"/>
        </w:numPr>
        <w:tabs>
          <w:tab w:val="left" w:pos="-27360"/>
          <w:tab w:val="left" w:pos="-27225"/>
        </w:tabs>
        <w:spacing w:line="276" w:lineRule="auto"/>
        <w:jc w:val="both"/>
      </w:pPr>
      <w:r>
        <w:rPr>
          <w:rFonts w:cs="Times New Roman"/>
          <w:b/>
        </w:rPr>
        <w:t>uczciwej konkurencji</w:t>
      </w:r>
      <w:r>
        <w:rPr>
          <w:rFonts w:cs="Times New Roman"/>
        </w:rPr>
        <w:t xml:space="preserve"> – wszystkie podmioty są traktowane przez organy Gminy  na jednakowych zasadach,</w:t>
      </w:r>
    </w:p>
    <w:p w14:paraId="5790C7CF" w14:textId="77777777" w:rsidR="00047801" w:rsidRDefault="00047801" w:rsidP="00047801">
      <w:pPr>
        <w:pStyle w:val="Standard"/>
        <w:numPr>
          <w:ilvl w:val="0"/>
          <w:numId w:val="3"/>
        </w:numPr>
        <w:tabs>
          <w:tab w:val="left" w:pos="-27360"/>
          <w:tab w:val="left" w:pos="-27225"/>
        </w:tabs>
        <w:spacing w:line="276" w:lineRule="auto"/>
        <w:jc w:val="both"/>
      </w:pPr>
      <w:r>
        <w:rPr>
          <w:rFonts w:cs="Times New Roman"/>
          <w:b/>
        </w:rPr>
        <w:t>jawności</w:t>
      </w:r>
      <w:r>
        <w:rPr>
          <w:rFonts w:cs="Times New Roman"/>
        </w:rPr>
        <w:t xml:space="preserve"> -  zasady współpracy Gminy z organizacjami pozarządowymi są jawne, powszechnie wiadome i dostępne oraz jasne i zrozumiałe w zakresie stosowanych procedur    i kryteriów.</w:t>
      </w:r>
    </w:p>
    <w:p w14:paraId="684E3AD2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</w:p>
    <w:p w14:paraId="1C337657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4</w:t>
      </w:r>
    </w:p>
    <w:p w14:paraId="7D4F983B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Zakres przedmiotowy</w:t>
      </w:r>
    </w:p>
    <w:p w14:paraId="71900B36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</w:p>
    <w:p w14:paraId="3E0B1984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Przedmiotem współpracy Gminy i Miasta Stawiszyn z organizacjami są w szczególności:</w:t>
      </w:r>
    </w:p>
    <w:p w14:paraId="4ADEC361" w14:textId="77777777" w:rsidR="00047801" w:rsidRDefault="00047801" w:rsidP="00047801">
      <w:pPr>
        <w:pStyle w:val="Standard"/>
        <w:numPr>
          <w:ilvl w:val="0"/>
          <w:numId w:val="4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realizacja zadań gminy w sferze zadań pożytku publicznego </w:t>
      </w:r>
    </w:p>
    <w:p w14:paraId="5EFA45B1" w14:textId="77777777" w:rsidR="00047801" w:rsidRDefault="00047801" w:rsidP="00047801">
      <w:pPr>
        <w:pStyle w:val="Standard"/>
        <w:numPr>
          <w:ilvl w:val="0"/>
          <w:numId w:val="4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podwyższenie efektywności działań kierowanych do mieszkańców gminy,</w:t>
      </w:r>
    </w:p>
    <w:p w14:paraId="42506EE4" w14:textId="77777777" w:rsidR="00047801" w:rsidRDefault="00047801" w:rsidP="00047801">
      <w:pPr>
        <w:pStyle w:val="Standard"/>
        <w:numPr>
          <w:ilvl w:val="0"/>
          <w:numId w:val="4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określenie potrzeb społecznych i sposobu ich zaspakajania,</w:t>
      </w:r>
    </w:p>
    <w:p w14:paraId="22BB07A2" w14:textId="77777777" w:rsidR="00047801" w:rsidRDefault="00047801" w:rsidP="00047801">
      <w:pPr>
        <w:pStyle w:val="Standard"/>
        <w:numPr>
          <w:ilvl w:val="0"/>
          <w:numId w:val="4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współudział organizacji w realizacji zadań własnych gminy. </w:t>
      </w:r>
    </w:p>
    <w:p w14:paraId="7C208D6B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ind w:left="720"/>
        <w:jc w:val="both"/>
        <w:rPr>
          <w:rFonts w:cs="Times New Roman"/>
        </w:rPr>
      </w:pPr>
    </w:p>
    <w:p w14:paraId="07DE2B39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5</w:t>
      </w:r>
    </w:p>
    <w:p w14:paraId="712CEC2A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Formy współpracy</w:t>
      </w:r>
    </w:p>
    <w:p w14:paraId="636D0BE1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</w:p>
    <w:p w14:paraId="696DA40E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 Współpraca z organizacjami pozarządowymi ma charakter finansowy oraz pozafinansowy.</w:t>
      </w:r>
    </w:p>
    <w:p w14:paraId="2E3BADD0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 Finansowe formy wsparcia polegają na:</w:t>
      </w:r>
    </w:p>
    <w:p w14:paraId="4287E0A6" w14:textId="77777777" w:rsidR="00047801" w:rsidRDefault="00047801" w:rsidP="00047801">
      <w:pPr>
        <w:pStyle w:val="Standard"/>
        <w:numPr>
          <w:ilvl w:val="0"/>
          <w:numId w:val="5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zlecaniu realizacji zadań publicznych poprzez powierzenie lub wspieranie ich realizacji,</w:t>
      </w:r>
    </w:p>
    <w:p w14:paraId="71C22335" w14:textId="77777777" w:rsidR="00047801" w:rsidRDefault="00047801" w:rsidP="00047801">
      <w:pPr>
        <w:pStyle w:val="Standard"/>
        <w:numPr>
          <w:ilvl w:val="0"/>
          <w:numId w:val="5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wspólnej realizacji zadań na zasadach partnerstwa.</w:t>
      </w:r>
    </w:p>
    <w:p w14:paraId="3FCD9F77" w14:textId="77777777" w:rsidR="00047801" w:rsidRDefault="00047801" w:rsidP="00047801">
      <w:pPr>
        <w:pStyle w:val="Standard"/>
        <w:tabs>
          <w:tab w:val="left" w:pos="0"/>
          <w:tab w:val="left" w:pos="13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3. Współpraca pozafinansowa  z organizacjami w szczególności polegać będzie na:</w:t>
      </w:r>
    </w:p>
    <w:p w14:paraId="4E6B71C5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konsultowaniu z organizacjami projektów aktów prawa miejscowego w dziedzinach dotyczących ich działalności statutowej,</w:t>
      </w:r>
    </w:p>
    <w:p w14:paraId="0AF86EBB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wzajemnym informowaniu się o planowanych kierunkach działalności,</w:t>
      </w:r>
    </w:p>
    <w:p w14:paraId="77BCBF71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udzielaniu wsparcia technicznego, organizacyjnego i lokalowego organizacjom, </w:t>
      </w:r>
    </w:p>
    <w:p w14:paraId="1F094525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informowaniu o dostępnych programach pomocowych, szkoleniach, konferencjach,</w:t>
      </w:r>
    </w:p>
    <w:p w14:paraId="41AE4FEB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organizacji lub współorganizacji spotkań,</w:t>
      </w:r>
    </w:p>
    <w:p w14:paraId="573CBC0B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udzielaniu pomocy przy nawiązywaniu współpracy pomiędzy organizacjami,</w:t>
      </w:r>
    </w:p>
    <w:p w14:paraId="5006CB63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promowania dobrego wizerunku organizacji,</w:t>
      </w:r>
    </w:p>
    <w:p w14:paraId="2FB56331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umożliwieniu umieszczenia informacji o inicjatywach i przedsięwzięciach realizowanych przez organizacje na stronie internetowej gminy i na tablicach ogłoszeń urzędu gminy,</w:t>
      </w:r>
    </w:p>
    <w:p w14:paraId="5CAB1A8D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przekazywanie organizacjom informacji o możliwości pozyskiwania środków finansowych spoza budżetu gminy,</w:t>
      </w:r>
    </w:p>
    <w:p w14:paraId="2B268591" w14:textId="77777777" w:rsidR="00047801" w:rsidRDefault="00047801" w:rsidP="00047801">
      <w:pPr>
        <w:pStyle w:val="Standard"/>
        <w:numPr>
          <w:ilvl w:val="0"/>
          <w:numId w:val="6"/>
        </w:numPr>
        <w:tabs>
          <w:tab w:val="left" w:pos="-27360"/>
          <w:tab w:val="left" w:pos="-2722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inicjatywie lokalnej.</w:t>
      </w:r>
    </w:p>
    <w:p w14:paraId="7FDEC631" w14:textId="77777777" w:rsidR="00047801" w:rsidRDefault="00047801" w:rsidP="00047801">
      <w:pPr>
        <w:pStyle w:val="Standard"/>
        <w:spacing w:line="276" w:lineRule="auto"/>
        <w:ind w:left="720" w:hanging="690"/>
        <w:jc w:val="both"/>
        <w:rPr>
          <w:rFonts w:cs="Times New Roman"/>
        </w:rPr>
      </w:pPr>
    </w:p>
    <w:p w14:paraId="206640AF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6</w:t>
      </w:r>
    </w:p>
    <w:p w14:paraId="0DCC4F38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Priorytetowe zadania publiczne</w:t>
      </w:r>
    </w:p>
    <w:p w14:paraId="7207E26B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33862339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2026 roku Gmina i Miasto Stawiszyn będzie szczególnie wspierać zadania publiczne                            w następujących obszarach:</w:t>
      </w:r>
    </w:p>
    <w:p w14:paraId="3C022164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1.  kultury fizycznej i sportu:</w:t>
      </w:r>
    </w:p>
    <w:p w14:paraId="38C7D172" w14:textId="77777777" w:rsidR="00047801" w:rsidRDefault="00047801" w:rsidP="00047801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upowszechnianie kultury fizycznej i sportu wśród mieszkańców gminy,</w:t>
      </w:r>
    </w:p>
    <w:p w14:paraId="64BACD44" w14:textId="77777777" w:rsidR="00047801" w:rsidRDefault="00047801" w:rsidP="00047801">
      <w:pPr>
        <w:pStyle w:val="Akapitzlist"/>
        <w:widowControl/>
        <w:numPr>
          <w:ilvl w:val="0"/>
          <w:numId w:val="7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organizowanie imprez sportowo – rekreacyjnych;</w:t>
      </w:r>
    </w:p>
    <w:p w14:paraId="6D619526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2) przeciwdziałania uzależnieniom:</w:t>
      </w:r>
    </w:p>
    <w:p w14:paraId="53A3BEC7" w14:textId="77777777" w:rsidR="00047801" w:rsidRDefault="00047801" w:rsidP="00047801">
      <w:pPr>
        <w:pStyle w:val="Akapitzlist"/>
        <w:widowControl/>
        <w:numPr>
          <w:ilvl w:val="0"/>
          <w:numId w:val="8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organizacja wypoczynku i czasu wolnego dla dzieci i młodzieży ze środowisk zagrożonych patologią społeczną,</w:t>
      </w:r>
    </w:p>
    <w:p w14:paraId="4BDAA864" w14:textId="77777777" w:rsidR="00047801" w:rsidRDefault="00047801" w:rsidP="00047801">
      <w:pPr>
        <w:pStyle w:val="Akapitzlist"/>
        <w:widowControl/>
        <w:numPr>
          <w:ilvl w:val="0"/>
          <w:numId w:val="8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edukacja i promocja zdrowego stylu życia wśród dzieci, młodzieży i dorosłych;</w:t>
      </w:r>
    </w:p>
    <w:p w14:paraId="1E7AE4D7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3) kultury i sztuki, ochrony dóbr kultury i tradycji:</w:t>
      </w:r>
    </w:p>
    <w:p w14:paraId="6BA9BDC8" w14:textId="77777777" w:rsidR="00047801" w:rsidRDefault="00047801" w:rsidP="00047801">
      <w:pPr>
        <w:pStyle w:val="Akapitzlist"/>
        <w:widowControl/>
        <w:numPr>
          <w:ilvl w:val="0"/>
          <w:numId w:val="9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współorganizowanie wydarzeń kulturalnych,</w:t>
      </w:r>
    </w:p>
    <w:p w14:paraId="69E28BE7" w14:textId="77777777" w:rsidR="00047801" w:rsidRDefault="00047801" w:rsidP="00047801">
      <w:pPr>
        <w:pStyle w:val="Akapitzlist"/>
        <w:widowControl/>
        <w:numPr>
          <w:ilvl w:val="0"/>
          <w:numId w:val="9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wspieranie wszelkich form edukacji kulturalnej dzieci, młodzieży i dorosłych,</w:t>
      </w:r>
    </w:p>
    <w:p w14:paraId="331E0CA3" w14:textId="77777777" w:rsidR="00047801" w:rsidRDefault="00047801" w:rsidP="00047801">
      <w:pPr>
        <w:pStyle w:val="Akapitzlist"/>
        <w:widowControl/>
        <w:numPr>
          <w:ilvl w:val="0"/>
          <w:numId w:val="9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ochrona dziedzictwa kulturowego;</w:t>
      </w:r>
    </w:p>
    <w:p w14:paraId="22D79C63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4) ekologii i ochrony środowiska przyrodniczego:</w:t>
      </w:r>
    </w:p>
    <w:p w14:paraId="44974D45" w14:textId="77777777" w:rsidR="00047801" w:rsidRDefault="00047801" w:rsidP="00047801">
      <w:pPr>
        <w:pStyle w:val="Akapitzlist"/>
        <w:widowControl/>
        <w:numPr>
          <w:ilvl w:val="0"/>
          <w:numId w:val="10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edukacja ekologiczna mieszkańców gminy, w szczególności dzieci i młodzieży oraz włączanie ich do działań o charakterze ekologicznym,</w:t>
      </w:r>
    </w:p>
    <w:p w14:paraId="7B7C1898" w14:textId="77777777" w:rsidR="00047801" w:rsidRDefault="00047801" w:rsidP="00047801">
      <w:pPr>
        <w:pStyle w:val="Akapitzlist"/>
        <w:widowControl/>
        <w:numPr>
          <w:ilvl w:val="0"/>
          <w:numId w:val="10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wspieranie akcji proekologicznych;</w:t>
      </w:r>
    </w:p>
    <w:p w14:paraId="62C878D3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5) nauki, edukacji, oświaty i wychowania:</w:t>
      </w:r>
    </w:p>
    <w:p w14:paraId="3FD02F5D" w14:textId="77777777" w:rsidR="00047801" w:rsidRDefault="00047801" w:rsidP="00047801">
      <w:pPr>
        <w:pStyle w:val="Akapitzlist"/>
        <w:widowControl/>
        <w:numPr>
          <w:ilvl w:val="0"/>
          <w:numId w:val="11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wspieranie i promocja wartościowych przedsięwzięć naukowych, edukacyjnych,           oświatowych i wychowawczych,</w:t>
      </w:r>
    </w:p>
    <w:p w14:paraId="30B5CE2A" w14:textId="77777777" w:rsidR="00047801" w:rsidRDefault="00047801" w:rsidP="00047801">
      <w:pPr>
        <w:pStyle w:val="Akapitzlist"/>
        <w:widowControl/>
        <w:numPr>
          <w:ilvl w:val="0"/>
          <w:numId w:val="11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promocja idei "uczenia się przez całe życie";</w:t>
      </w:r>
    </w:p>
    <w:p w14:paraId="49B2F0C2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6) przeciwdziałanie wykluczeniu społecznemu:</w:t>
      </w:r>
    </w:p>
    <w:p w14:paraId="70CB1199" w14:textId="77777777" w:rsidR="00047801" w:rsidRDefault="00047801" w:rsidP="00047801">
      <w:pPr>
        <w:pStyle w:val="Akapitzlist"/>
        <w:widowControl/>
        <w:numPr>
          <w:ilvl w:val="0"/>
          <w:numId w:val="12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wspieranie działań na rzecz osób niepełnosprawnych oraz osób starszych </w:t>
      </w:r>
    </w:p>
    <w:p w14:paraId="396F1398" w14:textId="77777777" w:rsidR="00047801" w:rsidRDefault="00047801" w:rsidP="00047801">
      <w:pPr>
        <w:pStyle w:val="Akapitzlist"/>
        <w:widowControl/>
        <w:numPr>
          <w:ilvl w:val="0"/>
          <w:numId w:val="12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działania na rzecz integracji zawodowej i społecznej osób zagrożonych wykluczeniem społecznym;</w:t>
      </w:r>
    </w:p>
    <w:p w14:paraId="754F6F2E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7. turystyki i wypoczynku ze szczególnym uwzględnieniem tworzenia warunków do rozwoju turystyki i rekreacji;</w:t>
      </w:r>
    </w:p>
    <w:p w14:paraId="03692410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8. promocji zatrudnienia i aktywizacji zawodowej osób pozostających bez pracy oraz zagrożonych zwolnieniem z pracy;</w:t>
      </w:r>
    </w:p>
    <w:p w14:paraId="73992019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9. działalności wspomagających rozwój wspólnot i społeczności lokalnych, ze szczególnym uwzględnieniem:</w:t>
      </w:r>
    </w:p>
    <w:p w14:paraId="54715851" w14:textId="77777777" w:rsidR="00047801" w:rsidRDefault="00047801" w:rsidP="00047801">
      <w:pPr>
        <w:pStyle w:val="Akapitzlist"/>
        <w:widowControl/>
        <w:numPr>
          <w:ilvl w:val="0"/>
          <w:numId w:val="13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wspierania lokalnych grup aktywności społecznej,</w:t>
      </w:r>
    </w:p>
    <w:p w14:paraId="1B55F15F" w14:textId="77777777" w:rsidR="00047801" w:rsidRDefault="00047801" w:rsidP="00047801">
      <w:pPr>
        <w:pStyle w:val="Akapitzlist"/>
        <w:widowControl/>
        <w:numPr>
          <w:ilvl w:val="0"/>
          <w:numId w:val="13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organizacji imprez plenerowych,</w:t>
      </w:r>
    </w:p>
    <w:p w14:paraId="4B198A19" w14:textId="77777777" w:rsidR="00047801" w:rsidRDefault="00047801" w:rsidP="00047801">
      <w:pPr>
        <w:pStyle w:val="Akapitzlist"/>
        <w:widowControl/>
        <w:numPr>
          <w:ilvl w:val="0"/>
          <w:numId w:val="13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lastRenderedPageBreak/>
        <w:t>pobudzania integracji międzypokoleniowej,</w:t>
      </w:r>
    </w:p>
    <w:p w14:paraId="2DD3D0F4" w14:textId="77777777" w:rsidR="00047801" w:rsidRDefault="00047801" w:rsidP="00047801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aktywizacja osób powyżej pięćdziesiątego roku życia,</w:t>
      </w:r>
    </w:p>
    <w:p w14:paraId="3203DB63" w14:textId="77777777" w:rsidR="00047801" w:rsidRDefault="00047801" w:rsidP="00047801">
      <w:pPr>
        <w:pStyle w:val="Akapitzlist"/>
        <w:widowControl/>
        <w:numPr>
          <w:ilvl w:val="0"/>
          <w:numId w:val="13"/>
        </w:numPr>
        <w:suppressAutoHyphens w:val="0"/>
        <w:autoSpaceDE w:val="0"/>
        <w:spacing w:line="276" w:lineRule="auto"/>
        <w:contextualSpacing w:val="0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wspieranie rozwoju wolontariatu;</w:t>
      </w:r>
    </w:p>
    <w:p w14:paraId="59042806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10. podtrzymywania i upowszechniania tradycji narodowej, pielęgnowania polskości oraz rozwoju świadomości narodowej, obywatelskiej i kulturowej, ze szczególnym uwzględnieniem upamiętniania wydarzeń historycznych;</w:t>
      </w:r>
    </w:p>
    <w:p w14:paraId="0F805DD3" w14:textId="77777777" w:rsidR="00047801" w:rsidRDefault="00047801" w:rsidP="00047801">
      <w:pPr>
        <w:pStyle w:val="Standard"/>
        <w:jc w:val="both"/>
      </w:pPr>
      <w:r>
        <w:rPr>
          <w:rFonts w:cs="Times New Roman"/>
          <w:kern w:val="0"/>
          <w:lang w:bidi="ar-SA"/>
        </w:rPr>
        <w:t xml:space="preserve">11. </w:t>
      </w:r>
      <w:r>
        <w:t>działania dotyczące porządku i bezpieczeństwa publicznego.</w:t>
      </w:r>
    </w:p>
    <w:p w14:paraId="4A9C33DB" w14:textId="77777777" w:rsidR="00047801" w:rsidRDefault="00047801" w:rsidP="00047801">
      <w:pPr>
        <w:widowControl/>
        <w:suppressAutoHyphens w:val="0"/>
        <w:autoSpaceDE w:val="0"/>
        <w:spacing w:line="276" w:lineRule="auto"/>
        <w:textAlignment w:val="auto"/>
        <w:rPr>
          <w:rFonts w:cs="Times New Roman"/>
          <w:kern w:val="0"/>
          <w:lang w:bidi="ar-SA"/>
        </w:rPr>
      </w:pPr>
    </w:p>
    <w:p w14:paraId="657E27FB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33D0B6B4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7</w:t>
      </w:r>
    </w:p>
    <w:p w14:paraId="68FDEE28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Okres realizacji programu</w:t>
      </w:r>
    </w:p>
    <w:p w14:paraId="70A65B68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390D8DAE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Program współpracy Gminy i Miasta Stawiszyn z organizacjami pozarządowymi oraz innymi uprawnionymi podmiotami prowadzącymi działalność pożytku publicznego, będzie realizowany od dnia 1 stycznia do 31 grudnia 2026r.</w:t>
      </w:r>
    </w:p>
    <w:p w14:paraId="58013170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40D27EBD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8</w:t>
      </w:r>
    </w:p>
    <w:p w14:paraId="6654E576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Sposób realizacji programu</w:t>
      </w:r>
    </w:p>
    <w:p w14:paraId="61F3C0AC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5F337A66" w14:textId="77777777" w:rsidR="00047801" w:rsidRDefault="00047801" w:rsidP="00047801">
      <w:pPr>
        <w:pStyle w:val="Standard"/>
        <w:spacing w:line="276" w:lineRule="auto"/>
        <w:jc w:val="center"/>
      </w:pPr>
      <w:r>
        <w:rPr>
          <w:rFonts w:cs="Times New Roman"/>
        </w:rPr>
        <w:t xml:space="preserve">1. Zadania określone w Rozdziale 6 Programu będą zlecane organizacjom pozarządowym w drodze otwartego konkursu ofert poprzez powierzenie wykonania zadania lub wsparcie realizacji zadania. </w:t>
      </w:r>
    </w:p>
    <w:p w14:paraId="54EB74D1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2. W przypadku, gdy zadanie będzie spełniać przesłanki określone art. 19a ustawy, zadanie może zostać zlecone z pominięciem otwartego konkursu ofert. </w:t>
      </w:r>
    </w:p>
    <w:p w14:paraId="67ED66FE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1994FBC9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038C1BE0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9</w:t>
      </w:r>
    </w:p>
    <w:p w14:paraId="31160949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Wysokość środków przeznaczonych na realizację programu</w:t>
      </w:r>
    </w:p>
    <w:p w14:paraId="356F161A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01AFC275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W 2026 r. na realizację niniejszego programu Gmina i Miasto Stawiszyn przeznacza kwotę ………………. zł (słownie ……………………….złotych). </w:t>
      </w:r>
    </w:p>
    <w:p w14:paraId="4EC3C244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47009AA6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10</w:t>
      </w:r>
    </w:p>
    <w:p w14:paraId="7D39AB04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Sposób oceny realizacji programu</w:t>
      </w:r>
    </w:p>
    <w:p w14:paraId="2862BB0E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6EAED2A3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 Ocena realizacji programu dokonana będzie w oparciu o następujące dane:</w:t>
      </w:r>
    </w:p>
    <w:p w14:paraId="43D3AD27" w14:textId="77777777" w:rsidR="00047801" w:rsidRDefault="00047801" w:rsidP="00047801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liczbę organizacji, które otrzymały dofinansowanie z budżetu Gminy i Miasta Stawiszyn na realizacje zadań publicznych</w:t>
      </w:r>
    </w:p>
    <w:p w14:paraId="2AA68769" w14:textId="77777777" w:rsidR="00047801" w:rsidRDefault="00047801" w:rsidP="00047801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liczbę wspólnie zrealizowanych projektów</w:t>
      </w:r>
    </w:p>
    <w:p w14:paraId="51A5A39B" w14:textId="77777777" w:rsidR="00047801" w:rsidRDefault="00047801" w:rsidP="00047801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liczbę inicjatyw lokalnych</w:t>
      </w:r>
    </w:p>
    <w:p w14:paraId="5A8250B1" w14:textId="77777777" w:rsidR="00047801" w:rsidRDefault="00047801" w:rsidP="00047801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wysokość środków finansowych przeznaczonych z budżetu gminy na realizacje programu.</w:t>
      </w:r>
    </w:p>
    <w:p w14:paraId="545E78E8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4751379E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11CF925A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632E3406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7E8EC642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4658CA63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11</w:t>
      </w:r>
    </w:p>
    <w:p w14:paraId="57590DE8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Tryb powołania i zasady działania komisji konkursowych do opiniowania ofert</w:t>
      </w:r>
    </w:p>
    <w:p w14:paraId="0E77643C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w otwartych konkursach</w:t>
      </w:r>
    </w:p>
    <w:p w14:paraId="154D1B4E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4A1D3A14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1. Burmistrz Stawiszyna po ogłoszeniu otwartego konkursu ofert na realizację zadań publicznych powołuje komisję konkursową  i wskazuje jej przewodniczącego. </w:t>
      </w:r>
    </w:p>
    <w:p w14:paraId="5E49FAB0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 Komisje konkursowe powołuje się w celu opiniowania i oceny złożonych ofert.</w:t>
      </w:r>
    </w:p>
    <w:p w14:paraId="57232194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3. W skład komisji konkursowej wchodzą:</w:t>
      </w:r>
    </w:p>
    <w:p w14:paraId="79CC1D54" w14:textId="77777777" w:rsidR="00047801" w:rsidRDefault="00047801" w:rsidP="00047801">
      <w:pPr>
        <w:pStyle w:val="Standard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przedstawiciela Burmistrza Stawiszyna– 3 osoby</w:t>
      </w:r>
    </w:p>
    <w:p w14:paraId="268E154E" w14:textId="77777777" w:rsidR="00047801" w:rsidRDefault="00047801" w:rsidP="00047801">
      <w:pPr>
        <w:pStyle w:val="Standard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osoby reprezentujące organizację pozarządowe lub podmioty wymienione art. 3 ust. 3 ustawy, przy czym członkami komisji konkursowej nie mogą być reprezentanci organizacji biorących udział w konkursie – 2 osoby.</w:t>
      </w:r>
    </w:p>
    <w:p w14:paraId="33D4197E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4. W przypadku nie zgłoszenia reprezentanta przez organizacje komisja działa w składzie przedstawicieli burmistrza.</w:t>
      </w:r>
    </w:p>
    <w:p w14:paraId="6AE2CD8A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</w:pPr>
      <w:r>
        <w:rPr>
          <w:rFonts w:cs="Times New Roman"/>
        </w:rPr>
        <w:t xml:space="preserve">5. </w:t>
      </w:r>
      <w:r>
        <w:rPr>
          <w:rFonts w:cs="Times New Roman"/>
          <w:kern w:val="0"/>
          <w:lang w:bidi="ar-SA"/>
        </w:rPr>
        <w:t>W przypadku zgłoszenia przez organizacje większej liczby członków, niż określona w ust. 3 pkt. b)przedstawiciele burmistrza przeprowadzają losowanie spośród zgłoszonych kandydatur w celu wyboru 2 członków komisji konkursowej.</w:t>
      </w:r>
    </w:p>
    <w:p w14:paraId="19F40E03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6. Informacja o możliwości zgłoszenia reprezentantów, o których mowa w ust. 3 pkt. b) zostanie opublikowana w Biuletynie Informacji Publicznej Gminy i Miasta Stawiszyn, na stronie internetowej gminy oraz na tablicy informacyjnej urzędu gminy. </w:t>
      </w:r>
    </w:p>
    <w:p w14:paraId="42CA4BB4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5. Zasady działania komisji konkursowej do opiniowania ofert w otwartym konkursie ofert:</w:t>
      </w:r>
    </w:p>
    <w:p w14:paraId="65C6FE39" w14:textId="77777777" w:rsidR="00047801" w:rsidRDefault="00047801" w:rsidP="00047801">
      <w:pPr>
        <w:pStyle w:val="Standard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pracami komisji kieruje przewodniczący,</w:t>
      </w:r>
    </w:p>
    <w:p w14:paraId="1E13B5A3" w14:textId="77777777" w:rsidR="00047801" w:rsidRDefault="00047801" w:rsidP="00047801">
      <w:pPr>
        <w:pStyle w:val="Standard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przewodniczącym komisji jest przedstawiciel zgłoszony burmistrza,</w:t>
      </w:r>
    </w:p>
    <w:p w14:paraId="752BFB63" w14:textId="77777777" w:rsidR="00047801" w:rsidRDefault="00047801" w:rsidP="00047801">
      <w:pPr>
        <w:pStyle w:val="Standard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komisja pracuje na posiedzeniach zamkniętych bez udziału oferentów,</w:t>
      </w:r>
    </w:p>
    <w:p w14:paraId="3358089D" w14:textId="77777777" w:rsidR="00047801" w:rsidRDefault="00047801" w:rsidP="00047801">
      <w:pPr>
        <w:pStyle w:val="Standard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 zadań komisji konkursowej należy:</w:t>
      </w:r>
    </w:p>
    <w:p w14:paraId="534F4E6B" w14:textId="77777777" w:rsidR="00047801" w:rsidRDefault="00047801" w:rsidP="00047801">
      <w:pPr>
        <w:pStyle w:val="Standard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ocena ofert pod względem formalnym oraz merytorycznym przeprowadzana w oparciu              o kryteria określone w ogłoszeniu o otwartym konkursie ofert, </w:t>
      </w:r>
    </w:p>
    <w:p w14:paraId="2480417B" w14:textId="77777777" w:rsidR="00047801" w:rsidRDefault="00047801" w:rsidP="00047801">
      <w:pPr>
        <w:pStyle w:val="Standard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przygotowanie dla Burmistrza propozycji podziału środków pomiędzy oferentami</w:t>
      </w:r>
    </w:p>
    <w:p w14:paraId="675CC0A8" w14:textId="77777777" w:rsidR="00047801" w:rsidRDefault="00047801" w:rsidP="00047801">
      <w:pPr>
        <w:pStyle w:val="Standard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przygotowanie protokołu z prac komisji</w:t>
      </w:r>
    </w:p>
    <w:p w14:paraId="6C57D6FA" w14:textId="77777777" w:rsidR="00047801" w:rsidRDefault="00047801" w:rsidP="00047801">
      <w:pPr>
        <w:pStyle w:val="Standard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pisemne powiadomienie oferentów o otrzymanej lub nie otrzymanej dotacji.</w:t>
      </w:r>
    </w:p>
    <w:p w14:paraId="00DF2EE2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7. Obsługę </w:t>
      </w:r>
      <w:proofErr w:type="spellStart"/>
      <w:r>
        <w:rPr>
          <w:rFonts w:cs="Times New Roman"/>
        </w:rPr>
        <w:t>administracyjno</w:t>
      </w:r>
      <w:proofErr w:type="spellEnd"/>
      <w:r>
        <w:rPr>
          <w:rFonts w:cs="Times New Roman"/>
        </w:rPr>
        <w:t xml:space="preserve"> – biurową komisji prowadzi pracownik urzędu gminy odpowiedzialny za współpracę z organizacjami pozarządowymi. </w:t>
      </w:r>
    </w:p>
    <w:p w14:paraId="0D164389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8. Za pracę w komisji nie przysługuje wynagrodzenie. </w:t>
      </w:r>
    </w:p>
    <w:p w14:paraId="2A29916D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</w:pPr>
      <w:r>
        <w:rPr>
          <w:rFonts w:cs="Times New Roman"/>
        </w:rPr>
        <w:t xml:space="preserve">9. </w:t>
      </w:r>
      <w:r>
        <w:rPr>
          <w:rFonts w:cs="Times New Roman"/>
          <w:kern w:val="0"/>
          <w:lang w:bidi="ar-SA"/>
        </w:rPr>
        <w:t xml:space="preserve">Informacje o złożonych ofertach spełniających i niespełniających wymogów formalnych, jak również o odmowie lub o udzieleniu dotacji na realizację zadania publicznego będą podawane do publicznej wiadomości poprzez umieszczenie stosownej informacji na tablicy ogłoszeń urzędu gminy, na stronie internetowej gminy oraz w Biuletynie Informacji Publicznej gminy. </w:t>
      </w:r>
    </w:p>
    <w:p w14:paraId="17BCB97C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10. Zatwierdzenia wyboru najkorzystniejszych ofert dokonuje burmistrz w oparciu o listę ofert, rekomendowanych do udzielenia dotacji przez komisję. </w:t>
      </w:r>
    </w:p>
    <w:p w14:paraId="3E2492B1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1C1C5AD2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12</w:t>
      </w:r>
    </w:p>
    <w:p w14:paraId="06D4E33D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Informacje o sposobie tworzenia programu oraz przebiegu konsultacji.</w:t>
      </w:r>
    </w:p>
    <w:p w14:paraId="301E506F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160091C9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1. Program powstał m.in. na bazie oceny realizacji programu współpracy z organizacjami                     pozarządowymi za rok 2024 oraz programu współpracy z organizacjami pozarządowymi na rok 2025.</w:t>
      </w:r>
    </w:p>
    <w:p w14:paraId="2EE58F3B" w14:textId="77777777" w:rsidR="00047801" w:rsidRDefault="00047801" w:rsidP="00047801">
      <w:pPr>
        <w:pStyle w:val="Standard"/>
        <w:spacing w:line="276" w:lineRule="auto"/>
        <w:jc w:val="both"/>
      </w:pPr>
      <w:r>
        <w:rPr>
          <w:rFonts w:cs="Times New Roman"/>
          <w:kern w:val="0"/>
          <w:lang w:bidi="ar-SA"/>
        </w:rPr>
        <w:t xml:space="preserve">2. Niniejszy Program został uchwalony po konsultacjach przeprowadzonych w sposób określony          </w:t>
      </w:r>
      <w:r>
        <w:rPr>
          <w:rFonts w:cs="Times New Roman"/>
          <w:kern w:val="0"/>
          <w:lang w:bidi="ar-SA"/>
        </w:rPr>
        <w:lastRenderedPageBreak/>
        <w:t>w uchwale nr</w:t>
      </w:r>
      <w:r>
        <w:rPr>
          <w:rFonts w:cs="Times New Roman"/>
          <w:bCs/>
        </w:rPr>
        <w:t xml:space="preserve"> XXXXI/225/2010 Rady Miejskiej w Stawiszynie z dnia 5 listopada 2010 r. w sprawie określenia szczegółowego sposobu konsultowania z organizacjami pozarządowymi i podmiotami wymienionymi w art. 3 ust. 3 ustawy o działalności pożytku publicznego i wolontariacie aktów prawa miejscowego w dziedzinach dotyczących działalności statutowej tych organizacji.</w:t>
      </w:r>
    </w:p>
    <w:p w14:paraId="37B4A1A7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27AA47A1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Rozdział 13</w:t>
      </w:r>
    </w:p>
    <w:p w14:paraId="4A8ABBA9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Postanowienia końcowe</w:t>
      </w:r>
    </w:p>
    <w:p w14:paraId="474E29DF" w14:textId="77777777" w:rsidR="00047801" w:rsidRDefault="00047801" w:rsidP="00047801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14:paraId="1CA923EF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1. Program ma charakter otwarty i stanowi zbiór norm, celów, kierunków i priorytetów regulujących</w:t>
      </w:r>
    </w:p>
    <w:p w14:paraId="1FD44C16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praktykę współdziałania samorządu gminy z organizacjami na rok 2026.</w:t>
      </w:r>
    </w:p>
    <w:p w14:paraId="2E77ADAD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2. Wraz ze zmianą warunków zewnętrznych wiążących się szczególnie z wprowadzeniem nowych rozwiązań prawnych, a także ze zmieniającą się sytuacją finansową gminy, zbiór form, celów, kierunków i priorytetów regulujących praktykę współdziałania może ulec zmianie.</w:t>
      </w:r>
    </w:p>
    <w:p w14:paraId="404E9CD7" w14:textId="77777777" w:rsidR="00047801" w:rsidRDefault="00047801" w:rsidP="00047801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3. Program jest otwarty na nowe rozwiązania, szczególnie wynikające z wniosków i propozycji zgłaszanych przez organizacje. </w:t>
      </w:r>
    </w:p>
    <w:p w14:paraId="22E3B987" w14:textId="77777777" w:rsidR="00047801" w:rsidRDefault="00047801" w:rsidP="00047801">
      <w:pPr>
        <w:pStyle w:val="Standard"/>
        <w:spacing w:line="276" w:lineRule="auto"/>
        <w:jc w:val="both"/>
        <w:rPr>
          <w:rFonts w:cs="Times New Roman"/>
        </w:rPr>
      </w:pPr>
    </w:p>
    <w:p w14:paraId="0BF4AE01" w14:textId="77777777" w:rsidR="002879AE" w:rsidRDefault="002879AE"/>
    <w:sectPr w:rsidR="002879AE" w:rsidSect="00047801">
      <w:pgSz w:w="11906" w:h="16838"/>
      <w:pgMar w:top="1134" w:right="1121" w:bottom="1134" w:left="11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, 'MS Mincho'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93C"/>
    <w:multiLevelType w:val="multilevel"/>
    <w:tmpl w:val="8214D9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BCB0B22"/>
    <w:multiLevelType w:val="multilevel"/>
    <w:tmpl w:val="914C95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111C2158"/>
    <w:multiLevelType w:val="multilevel"/>
    <w:tmpl w:val="E8664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183E2A20"/>
    <w:multiLevelType w:val="multilevel"/>
    <w:tmpl w:val="A34E75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B18225D"/>
    <w:multiLevelType w:val="multilevel"/>
    <w:tmpl w:val="2962D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206030E3"/>
    <w:multiLevelType w:val="multilevel"/>
    <w:tmpl w:val="4538C0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28FD2493"/>
    <w:multiLevelType w:val="multilevel"/>
    <w:tmpl w:val="9F54CF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start w:val="1"/>
      <w:numFmt w:val="lowerLetter"/>
      <w:lvlText w:val=")"/>
      <w:lvlJc w:val="left"/>
      <w:pPr>
        <w:ind w:left="1440" w:hanging="360"/>
      </w:pPr>
    </w:lvl>
    <w:lvl w:ilvl="3">
      <w:start w:val="1"/>
      <w:numFmt w:val="lowerLetter"/>
      <w:lvlText w:val=")"/>
      <w:lvlJc w:val="left"/>
      <w:pPr>
        <w:ind w:left="1800" w:hanging="360"/>
      </w:pPr>
    </w:lvl>
    <w:lvl w:ilvl="4">
      <w:start w:val="1"/>
      <w:numFmt w:val="lowerLetter"/>
      <w:lvlText w:val=")"/>
      <w:lvlJc w:val="left"/>
      <w:pPr>
        <w:ind w:left="2160" w:hanging="360"/>
      </w:pPr>
    </w:lvl>
    <w:lvl w:ilvl="5">
      <w:start w:val="1"/>
      <w:numFmt w:val="lowerLetter"/>
      <w:lvlText w:val=")"/>
      <w:lvlJc w:val="left"/>
      <w:pPr>
        <w:ind w:left="2520" w:hanging="360"/>
      </w:pPr>
    </w:lvl>
    <w:lvl w:ilvl="6">
      <w:start w:val="1"/>
      <w:numFmt w:val="lowerLetter"/>
      <w:lvlText w:val=")"/>
      <w:lvlJc w:val="left"/>
      <w:pPr>
        <w:ind w:left="2880" w:hanging="360"/>
      </w:pPr>
    </w:lvl>
    <w:lvl w:ilvl="7">
      <w:start w:val="1"/>
      <w:numFmt w:val="lowerLetter"/>
      <w:lvlText w:val=")"/>
      <w:lvlJc w:val="left"/>
      <w:pPr>
        <w:ind w:left="3240" w:hanging="360"/>
      </w:pPr>
    </w:lvl>
    <w:lvl w:ilvl="8">
      <w:start w:val="1"/>
      <w:numFmt w:val="lowerLetter"/>
      <w:lvlText w:val=")"/>
      <w:lvlJc w:val="left"/>
      <w:pPr>
        <w:ind w:left="3600" w:hanging="360"/>
      </w:pPr>
    </w:lvl>
  </w:abstractNum>
  <w:abstractNum w:abstractNumId="7" w15:restartNumberingAfterBreak="0">
    <w:nsid w:val="2BBC1918"/>
    <w:multiLevelType w:val="multilevel"/>
    <w:tmpl w:val="D556F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start w:val="1"/>
      <w:numFmt w:val="lowerLetter"/>
      <w:lvlText w:val=")"/>
      <w:lvlJc w:val="left"/>
      <w:pPr>
        <w:ind w:left="1440" w:hanging="360"/>
      </w:pPr>
    </w:lvl>
    <w:lvl w:ilvl="3">
      <w:start w:val="1"/>
      <w:numFmt w:val="lowerLetter"/>
      <w:lvlText w:val=")"/>
      <w:lvlJc w:val="left"/>
      <w:pPr>
        <w:ind w:left="1800" w:hanging="360"/>
      </w:pPr>
    </w:lvl>
    <w:lvl w:ilvl="4">
      <w:start w:val="1"/>
      <w:numFmt w:val="lowerLetter"/>
      <w:lvlText w:val=")"/>
      <w:lvlJc w:val="left"/>
      <w:pPr>
        <w:ind w:left="2160" w:hanging="360"/>
      </w:pPr>
    </w:lvl>
    <w:lvl w:ilvl="5">
      <w:start w:val="1"/>
      <w:numFmt w:val="lowerLetter"/>
      <w:lvlText w:val=")"/>
      <w:lvlJc w:val="left"/>
      <w:pPr>
        <w:ind w:left="2520" w:hanging="360"/>
      </w:pPr>
    </w:lvl>
    <w:lvl w:ilvl="6">
      <w:start w:val="1"/>
      <w:numFmt w:val="lowerLetter"/>
      <w:lvlText w:val=")"/>
      <w:lvlJc w:val="left"/>
      <w:pPr>
        <w:ind w:left="2880" w:hanging="360"/>
      </w:pPr>
    </w:lvl>
    <w:lvl w:ilvl="7">
      <w:start w:val="1"/>
      <w:numFmt w:val="lowerLetter"/>
      <w:lvlText w:val=")"/>
      <w:lvlJc w:val="left"/>
      <w:pPr>
        <w:ind w:left="3240" w:hanging="360"/>
      </w:pPr>
    </w:lvl>
    <w:lvl w:ilvl="8">
      <w:start w:val="1"/>
      <w:numFmt w:val="lowerLetter"/>
      <w:lvlText w:val=")"/>
      <w:lvlJc w:val="left"/>
      <w:pPr>
        <w:ind w:left="3600" w:hanging="360"/>
      </w:pPr>
    </w:lvl>
  </w:abstractNum>
  <w:abstractNum w:abstractNumId="8" w15:restartNumberingAfterBreak="0">
    <w:nsid w:val="39BE65FE"/>
    <w:multiLevelType w:val="multilevel"/>
    <w:tmpl w:val="05804F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3A312ABB"/>
    <w:multiLevelType w:val="multilevel"/>
    <w:tmpl w:val="F09631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50B734F3"/>
    <w:multiLevelType w:val="multilevel"/>
    <w:tmpl w:val="03D8C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54516F74"/>
    <w:multiLevelType w:val="multilevel"/>
    <w:tmpl w:val="02DC07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57B50776"/>
    <w:multiLevelType w:val="multilevel"/>
    <w:tmpl w:val="C464E6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59987246"/>
    <w:multiLevelType w:val="multilevel"/>
    <w:tmpl w:val="540850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4" w15:restartNumberingAfterBreak="0">
    <w:nsid w:val="5BFF1BD7"/>
    <w:multiLevelType w:val="multilevel"/>
    <w:tmpl w:val="7BF84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62F5300D"/>
    <w:multiLevelType w:val="multilevel"/>
    <w:tmpl w:val="3CB204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6FCC24EE"/>
    <w:multiLevelType w:val="multilevel"/>
    <w:tmpl w:val="0BC286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38556579">
    <w:abstractNumId w:val="4"/>
  </w:num>
  <w:num w:numId="2" w16cid:durableId="1255893403">
    <w:abstractNumId w:val="1"/>
  </w:num>
  <w:num w:numId="3" w16cid:durableId="761494309">
    <w:abstractNumId w:val="2"/>
  </w:num>
  <w:num w:numId="4" w16cid:durableId="969480388">
    <w:abstractNumId w:val="14"/>
  </w:num>
  <w:num w:numId="5" w16cid:durableId="1338773187">
    <w:abstractNumId w:val="7"/>
  </w:num>
  <w:num w:numId="6" w16cid:durableId="522788340">
    <w:abstractNumId w:val="13"/>
  </w:num>
  <w:num w:numId="7" w16cid:durableId="1124620870">
    <w:abstractNumId w:val="11"/>
  </w:num>
  <w:num w:numId="8" w16cid:durableId="276185131">
    <w:abstractNumId w:val="12"/>
  </w:num>
  <w:num w:numId="9" w16cid:durableId="844904855">
    <w:abstractNumId w:val="8"/>
  </w:num>
  <w:num w:numId="10" w16cid:durableId="423189486">
    <w:abstractNumId w:val="9"/>
  </w:num>
  <w:num w:numId="11" w16cid:durableId="1752239963">
    <w:abstractNumId w:val="10"/>
  </w:num>
  <w:num w:numId="12" w16cid:durableId="1350641809">
    <w:abstractNumId w:val="5"/>
  </w:num>
  <w:num w:numId="13" w16cid:durableId="1856268909">
    <w:abstractNumId w:val="0"/>
  </w:num>
  <w:num w:numId="14" w16cid:durableId="2032105625">
    <w:abstractNumId w:val="6"/>
  </w:num>
  <w:num w:numId="15" w16cid:durableId="997655949">
    <w:abstractNumId w:val="15"/>
  </w:num>
  <w:num w:numId="16" w16cid:durableId="1536842908">
    <w:abstractNumId w:val="16"/>
  </w:num>
  <w:num w:numId="17" w16cid:durableId="58395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01"/>
    <w:rsid w:val="00047801"/>
    <w:rsid w:val="002879AE"/>
    <w:rsid w:val="00607974"/>
    <w:rsid w:val="00E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8949"/>
  <w15:chartTrackingRefBased/>
  <w15:docId w15:val="{0B0EE660-785E-42A2-9101-3D2A6B2E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8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8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8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8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8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8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80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478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8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8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8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78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10850</Characters>
  <Application>Microsoft Office Word</Application>
  <DocSecurity>0</DocSecurity>
  <Lines>90</Lines>
  <Paragraphs>25</Paragraphs>
  <ScaleCrop>false</ScaleCrop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dc:description/>
  <cp:lastModifiedBy>Gmina i Miasto Stawiszyn</cp:lastModifiedBy>
  <cp:revision>1</cp:revision>
  <dcterms:created xsi:type="dcterms:W3CDTF">2025-11-05T11:02:00Z</dcterms:created>
  <dcterms:modified xsi:type="dcterms:W3CDTF">2025-11-05T11:02:00Z</dcterms:modified>
</cp:coreProperties>
</file>