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1636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Załącznik do Uchwały </w:t>
      </w:r>
    </w:p>
    <w:p w14:paraId="1151DE60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Nr XXIII/129/2026 Rady Miejskiej             </w:t>
      </w:r>
    </w:p>
    <w:p w14:paraId="0CCCCAAA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Stawiszynie z dnia 4 lutego 2026 r.</w:t>
      </w:r>
    </w:p>
    <w:p w14:paraId="2787A1AB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color w:val="000000"/>
        </w:rPr>
      </w:pPr>
    </w:p>
    <w:p w14:paraId="1951E2A8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  <w:r>
        <w:rPr>
          <w:rFonts w:ascii="Verdana" w:hAnsi="Verdana" w:cs="Verdana"/>
          <w:b/>
          <w:bCs/>
          <w:color w:val="000000"/>
          <w:sz w:val="23"/>
          <w:szCs w:val="23"/>
        </w:rPr>
        <w:t>Plan Pracy Rady Miejskiej w Stawiszynie na 2026 rok</w:t>
      </w:r>
    </w:p>
    <w:p w14:paraId="75711015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D82F9A8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>1. STYCZEŃ/LUTY</w:t>
      </w:r>
    </w:p>
    <w:p w14:paraId="74B0579A" w14:textId="77777777" w:rsidR="000C768E" w:rsidRPr="009128C8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Cs/>
          <w:sz w:val="20"/>
          <w:szCs w:val="20"/>
        </w:rPr>
      </w:pPr>
      <w:r w:rsidRPr="009128C8">
        <w:rPr>
          <w:rFonts w:ascii="Verdana" w:hAnsi="Verdana" w:cs="TimesNewRomanPSMT"/>
          <w:bCs/>
          <w:sz w:val="20"/>
          <w:szCs w:val="20"/>
        </w:rPr>
        <w:t>Sprawozdanie z działalności Rady Miejskiej za 202</w:t>
      </w:r>
      <w:r>
        <w:rPr>
          <w:rFonts w:ascii="Verdana" w:hAnsi="Verdana" w:cs="TimesNewRomanPSMT"/>
          <w:bCs/>
          <w:sz w:val="20"/>
          <w:szCs w:val="20"/>
        </w:rPr>
        <w:t>5</w:t>
      </w:r>
      <w:r w:rsidRPr="009128C8">
        <w:rPr>
          <w:rFonts w:ascii="Verdana" w:hAnsi="Verdana" w:cs="TimesNewRomanPSMT"/>
          <w:bCs/>
          <w:sz w:val="20"/>
          <w:szCs w:val="20"/>
        </w:rPr>
        <w:t xml:space="preserve"> rok.</w:t>
      </w:r>
    </w:p>
    <w:p w14:paraId="2C1DAA47" w14:textId="77777777" w:rsidR="000C768E" w:rsidRPr="009128C8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Cs/>
          <w:sz w:val="20"/>
          <w:szCs w:val="20"/>
        </w:rPr>
      </w:pPr>
      <w:r w:rsidRPr="009128C8">
        <w:rPr>
          <w:rFonts w:ascii="Verdana" w:hAnsi="Verdana" w:cs="TimesNewRomanPSMT"/>
          <w:bCs/>
          <w:sz w:val="20"/>
          <w:szCs w:val="20"/>
        </w:rPr>
        <w:t>Sprawozdanie z działalności komisji stałych za 202</w:t>
      </w:r>
      <w:r>
        <w:rPr>
          <w:rFonts w:ascii="Verdana" w:hAnsi="Verdana" w:cs="TimesNewRomanPSMT"/>
          <w:bCs/>
          <w:sz w:val="20"/>
          <w:szCs w:val="20"/>
        </w:rPr>
        <w:t>5</w:t>
      </w:r>
      <w:r w:rsidRPr="009128C8">
        <w:rPr>
          <w:rFonts w:ascii="Verdana" w:hAnsi="Verdana" w:cs="TimesNewRomanPSMT"/>
          <w:bCs/>
          <w:sz w:val="20"/>
          <w:szCs w:val="20"/>
        </w:rPr>
        <w:t xml:space="preserve"> rok.</w:t>
      </w:r>
    </w:p>
    <w:p w14:paraId="091A3F09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Uchwalenie Planu Pracy Rady Miejskiej na 2026 rok.</w:t>
      </w:r>
    </w:p>
    <w:p w14:paraId="4EF0FC8F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Uchwalenie Planów Pracy stałych Komisji Rady Miejskiej na 2026 rok.</w:t>
      </w:r>
    </w:p>
    <w:p w14:paraId="0E15CDF2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>3. MARZEC</w:t>
      </w:r>
    </w:p>
    <w:p w14:paraId="758A8824" w14:textId="77777777" w:rsidR="000C768E" w:rsidRPr="009128C8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Sprawozdanie z działalności Gminnej Komisji Rozwiązywania Problemów Alkoholowych                   i Przeciwdziałania Narkomanii za 2025 rok. </w:t>
      </w:r>
    </w:p>
    <w:p w14:paraId="5E95B501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Uchwalenie Programu przeciwdziałania bezdomności zwierząt na terenie Gminy </w:t>
      </w:r>
    </w:p>
    <w:p w14:paraId="304DBECE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i Miasta Stawiszyn.</w:t>
      </w:r>
    </w:p>
    <w:p w14:paraId="319DBDB4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>4. KWIECIEŃ</w:t>
      </w:r>
    </w:p>
    <w:p w14:paraId="0B836634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Sprawozdanie z działalności jednostek organizacyjnych za rok 2025.</w:t>
      </w:r>
    </w:p>
    <w:p w14:paraId="4AF49B20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Analiza sprawozdania z wykonania budżetu gminy za 2025 rok.</w:t>
      </w:r>
    </w:p>
    <w:p w14:paraId="24F00A58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>5. MAJ</w:t>
      </w:r>
    </w:p>
    <w:p w14:paraId="27C9A524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Informacja o stanie ładu, porządku i bezpieczeństwa publicznego na terenie gminy.</w:t>
      </w:r>
    </w:p>
    <w:p w14:paraId="7DD12161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 xml:space="preserve">6. CZERWIEC </w:t>
      </w:r>
    </w:p>
    <w:p w14:paraId="5AFA7521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Podjęcie uchwały w sprawie udzielenia lub nieudzielenia absolutorium Burmistrzowi Stawiszyna.</w:t>
      </w:r>
    </w:p>
    <w:p w14:paraId="556C6C99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>7. WRZESIEŃ</w:t>
      </w:r>
    </w:p>
    <w:p w14:paraId="3B8EFBDB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Informacja o wykonaniu budżetu za I półrocze 2026 r. </w:t>
      </w:r>
    </w:p>
    <w:p w14:paraId="7760C4F7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>8. PAŹDZIERNIK</w:t>
      </w:r>
      <w:r>
        <w:rPr>
          <w:rFonts w:ascii="Verdana" w:hAnsi="Verdana" w:cs="TimesNewRomanPSMT"/>
          <w:sz w:val="20"/>
          <w:szCs w:val="20"/>
        </w:rPr>
        <w:t>.</w:t>
      </w:r>
    </w:p>
    <w:p w14:paraId="567131B6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 Informacja o stanie realizacji zadań oświatowych w roku szkolnym 2025/2026.</w:t>
      </w:r>
    </w:p>
    <w:p w14:paraId="4F8D083B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 Informacja dotycząca analizy oświadczeń majątkowych.</w:t>
      </w:r>
    </w:p>
    <w:p w14:paraId="70819599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>9. LISTOPAD</w:t>
      </w:r>
    </w:p>
    <w:p w14:paraId="36550A70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Uchwalenie stawek podatkowych i opłat lokalnych na 2027 rok.</w:t>
      </w:r>
    </w:p>
    <w:p w14:paraId="777E4E44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Projekt budżetu na 2027.</w:t>
      </w:r>
    </w:p>
    <w:p w14:paraId="438D6FE7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</w:rPr>
        <w:t xml:space="preserve">10. GRUDZIEŃ </w:t>
      </w:r>
    </w:p>
    <w:p w14:paraId="240ACBA8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Uchwalenie Gminnego programu Profilaktyki i Rozwiązywania Problemów Alkoholowych na rok 2027.</w:t>
      </w:r>
    </w:p>
    <w:p w14:paraId="4D33C499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Uchwalenie budżetu na 2027 rok.</w:t>
      </w:r>
    </w:p>
    <w:p w14:paraId="5609EFE2" w14:textId="77777777" w:rsidR="000C768E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564483D2" w14:textId="77777777" w:rsidR="000C768E" w:rsidRPr="007B7DAC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1D81FD83" w14:textId="77777777" w:rsidR="000C768E" w:rsidRPr="00CA5B48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Cs/>
          <w:sz w:val="20"/>
          <w:szCs w:val="20"/>
        </w:rPr>
      </w:pPr>
      <w:r w:rsidRPr="00CA5B48">
        <w:rPr>
          <w:rFonts w:ascii="Verdana" w:hAnsi="Verdana" w:cs="TimesNewRomanPSMT"/>
          <w:bCs/>
          <w:sz w:val="20"/>
          <w:szCs w:val="20"/>
        </w:rPr>
        <w:t>Cały rok:</w:t>
      </w:r>
    </w:p>
    <w:p w14:paraId="1EE7457C" w14:textId="77777777" w:rsidR="000C768E" w:rsidRPr="00CA5B48" w:rsidRDefault="000C768E" w:rsidP="000C768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Cs/>
          <w:sz w:val="20"/>
          <w:szCs w:val="20"/>
        </w:rPr>
      </w:pPr>
    </w:p>
    <w:p w14:paraId="2961770C" w14:textId="77777777" w:rsidR="000C768E" w:rsidRPr="00CA5B48" w:rsidRDefault="000C768E" w:rsidP="000C768E">
      <w:pPr>
        <w:spacing w:after="0" w:line="270" w:lineRule="atLeast"/>
        <w:rPr>
          <w:rFonts w:ascii="Verdana" w:eastAsia="Times New Roman" w:hAnsi="Verdana" w:cs="Tahoma"/>
          <w:bCs/>
          <w:color w:val="333333"/>
          <w:sz w:val="20"/>
          <w:szCs w:val="20"/>
          <w:lang w:eastAsia="pl-PL"/>
        </w:rPr>
      </w:pPr>
      <w:r w:rsidRPr="00CA5B48">
        <w:rPr>
          <w:rFonts w:ascii="Verdana" w:eastAsia="Times New Roman" w:hAnsi="Verdana" w:cs="Tahoma"/>
          <w:bCs/>
          <w:color w:val="333333"/>
          <w:sz w:val="20"/>
          <w:szCs w:val="20"/>
          <w:lang w:eastAsia="pl-PL"/>
        </w:rPr>
        <w:t xml:space="preserve">1. Sprawy bieżące wynikające z pracy organów gminy. </w:t>
      </w:r>
      <w:r w:rsidRPr="00CA5B48">
        <w:rPr>
          <w:rFonts w:ascii="Verdana" w:eastAsia="Times New Roman" w:hAnsi="Verdana" w:cs="Tahoma"/>
          <w:bCs/>
          <w:color w:val="333333"/>
          <w:sz w:val="20"/>
          <w:szCs w:val="20"/>
          <w:lang w:eastAsia="pl-PL"/>
        </w:rPr>
        <w:br/>
        <w:t>2. W miarę potrzeb włączenie tematyki wynikającej z wniosków radnych                          i Burmistrza Stawiszyna.</w:t>
      </w:r>
    </w:p>
    <w:p w14:paraId="1B20C866" w14:textId="77777777" w:rsidR="000C768E" w:rsidRPr="00CA5B48" w:rsidRDefault="000C768E" w:rsidP="000C768E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CA5B48">
        <w:rPr>
          <w:rFonts w:ascii="Verdana" w:hAnsi="Verdana"/>
          <w:bCs/>
          <w:sz w:val="20"/>
          <w:szCs w:val="20"/>
        </w:rPr>
        <w:t>3.Zmiany do budżetu gminy dokonywane będą w miarę potrzeb.</w:t>
      </w:r>
    </w:p>
    <w:p w14:paraId="53B4BE01" w14:textId="77777777" w:rsidR="000C768E" w:rsidRPr="00CA5B48" w:rsidRDefault="000C768E" w:rsidP="000C7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bCs/>
          <w:sz w:val="20"/>
          <w:szCs w:val="20"/>
        </w:rPr>
      </w:pPr>
    </w:p>
    <w:p w14:paraId="57EA1B1B" w14:textId="77777777" w:rsidR="000C768E" w:rsidRPr="00CA5B48" w:rsidRDefault="000C768E" w:rsidP="000C7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bCs/>
          <w:sz w:val="20"/>
          <w:szCs w:val="20"/>
        </w:rPr>
      </w:pPr>
      <w:r w:rsidRPr="00CA5B48">
        <w:rPr>
          <w:rFonts w:ascii="Verdana" w:hAnsi="Verdana" w:cs="TimesNewRomanPSMT"/>
          <w:bCs/>
          <w:sz w:val="20"/>
          <w:szCs w:val="20"/>
        </w:rPr>
        <w:t>Powyższy plan pracy jest otwarty i może być uzupełniany w każdym czasie o tematy wynikające z bieżącej pracy organów gminy w takim przypadku nie jest wymagana zmiana uchwały.</w:t>
      </w:r>
    </w:p>
    <w:p w14:paraId="4B1EC67B" w14:textId="77777777" w:rsidR="000C768E" w:rsidRPr="00CA5B48" w:rsidRDefault="000C768E" w:rsidP="000C768E">
      <w:pPr>
        <w:spacing w:line="254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6B13732" w14:textId="77777777" w:rsidR="000C768E" w:rsidRDefault="000C768E" w:rsidP="000C768E">
      <w:pPr>
        <w:spacing w:line="254" w:lineRule="auto"/>
        <w:rPr>
          <w:rFonts w:ascii="Verdana" w:hAnsi="Verdana" w:cs="Verdana"/>
          <w:b/>
          <w:bCs/>
          <w:sz w:val="20"/>
          <w:szCs w:val="20"/>
        </w:rPr>
      </w:pPr>
    </w:p>
    <w:p w14:paraId="079F6331" w14:textId="77777777" w:rsidR="000C768E" w:rsidRDefault="000C768E" w:rsidP="000C768E"/>
    <w:p w14:paraId="0CE19010" w14:textId="77777777" w:rsidR="002879AE" w:rsidRDefault="002879AE"/>
    <w:sectPr w:rsidR="0028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8E"/>
    <w:rsid w:val="000C768E"/>
    <w:rsid w:val="002879AE"/>
    <w:rsid w:val="00607974"/>
    <w:rsid w:val="008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6097"/>
  <w15:chartTrackingRefBased/>
  <w15:docId w15:val="{BDC5C7EB-E601-4918-9495-505856D3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68E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6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6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6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6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6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6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6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6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6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6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6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6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7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6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76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6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1</cp:revision>
  <dcterms:created xsi:type="dcterms:W3CDTF">2026-01-29T12:54:00Z</dcterms:created>
  <dcterms:modified xsi:type="dcterms:W3CDTF">2026-01-29T12:54:00Z</dcterms:modified>
</cp:coreProperties>
</file>