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A40D91" w14:textId="6C8BC8CC" w:rsidR="001E4709" w:rsidRPr="00ED7AD9" w:rsidRDefault="001E4709" w:rsidP="001E4709">
      <w:pPr>
        <w:spacing w:line="360" w:lineRule="auto"/>
        <w:jc w:val="center"/>
        <w:rPr>
          <w:b/>
          <w:bCs/>
        </w:rPr>
      </w:pPr>
      <w:r w:rsidRPr="00ED7AD9">
        <w:rPr>
          <w:b/>
          <w:bCs/>
        </w:rPr>
        <w:t xml:space="preserve">Uchwała nr </w:t>
      </w:r>
      <w:r w:rsidR="00264B47">
        <w:rPr>
          <w:b/>
          <w:bCs/>
        </w:rPr>
        <w:t>XXIX/165</w:t>
      </w:r>
      <w:r>
        <w:rPr>
          <w:b/>
          <w:bCs/>
        </w:rPr>
        <w:t>/</w:t>
      </w:r>
      <w:r w:rsidRPr="00ED7AD9">
        <w:rPr>
          <w:b/>
          <w:bCs/>
        </w:rPr>
        <w:t>202</w:t>
      </w:r>
      <w:r>
        <w:rPr>
          <w:b/>
          <w:bCs/>
        </w:rPr>
        <w:t>6</w:t>
      </w:r>
    </w:p>
    <w:p w14:paraId="77A95FF2" w14:textId="77777777" w:rsidR="001E4709" w:rsidRPr="00264B47" w:rsidRDefault="001E4709" w:rsidP="001E4709">
      <w:pPr>
        <w:spacing w:line="360" w:lineRule="auto"/>
        <w:jc w:val="center"/>
        <w:rPr>
          <w:b/>
          <w:bCs/>
        </w:rPr>
      </w:pPr>
      <w:r w:rsidRPr="00264B47">
        <w:rPr>
          <w:b/>
          <w:bCs/>
        </w:rPr>
        <w:t xml:space="preserve">Rady Miejskiej w Stawiszynie </w:t>
      </w:r>
    </w:p>
    <w:p w14:paraId="37D2B2E3" w14:textId="275DE578" w:rsidR="001E4709" w:rsidRPr="00264B47" w:rsidRDefault="001E4709" w:rsidP="001E4709">
      <w:pPr>
        <w:spacing w:line="360" w:lineRule="auto"/>
        <w:jc w:val="center"/>
        <w:rPr>
          <w:b/>
          <w:bCs/>
        </w:rPr>
      </w:pPr>
      <w:r w:rsidRPr="00264B47">
        <w:rPr>
          <w:b/>
          <w:bCs/>
        </w:rPr>
        <w:t xml:space="preserve">z dnia </w:t>
      </w:r>
      <w:r w:rsidR="00264B47" w:rsidRPr="00264B47">
        <w:rPr>
          <w:b/>
          <w:bCs/>
        </w:rPr>
        <w:t>27</w:t>
      </w:r>
      <w:r w:rsidRPr="00264B47">
        <w:rPr>
          <w:b/>
          <w:bCs/>
        </w:rPr>
        <w:t xml:space="preserve"> lipca 2026 roku</w:t>
      </w:r>
    </w:p>
    <w:p w14:paraId="29257E91" w14:textId="77777777" w:rsidR="001E4709" w:rsidRPr="00ED7AD9" w:rsidRDefault="001E4709" w:rsidP="003A37D3">
      <w:pPr>
        <w:spacing w:line="360" w:lineRule="auto"/>
        <w:jc w:val="both"/>
      </w:pPr>
      <w:r w:rsidRPr="00C7461C">
        <w:t>w sprawie rozpatrzenia petycji dotyczącej dążenia do podniesienia świadomości mieszkańców Gminy Stawiszyn o zamieszkiwaniu na obszarze, na którym prowadzona jest działalność rolnicza i charakterystycznych cechach tej działalności</w:t>
      </w:r>
      <w:r w:rsidRPr="00ED7AD9">
        <w:t>.</w:t>
      </w:r>
    </w:p>
    <w:p w14:paraId="1E753AD3" w14:textId="77777777" w:rsidR="001E4709" w:rsidRPr="00ED7AD9" w:rsidRDefault="001E4709" w:rsidP="003A37D3">
      <w:pPr>
        <w:spacing w:line="360" w:lineRule="auto"/>
        <w:jc w:val="both"/>
      </w:pPr>
    </w:p>
    <w:p w14:paraId="125E6255" w14:textId="77777777" w:rsidR="001E4709" w:rsidRDefault="001E4709" w:rsidP="003A37D3">
      <w:pPr>
        <w:spacing w:line="360" w:lineRule="auto"/>
        <w:jc w:val="both"/>
      </w:pPr>
      <w:r w:rsidRPr="008C42CD">
        <w:t xml:space="preserve">Na podstawie art. </w:t>
      </w:r>
      <w:r w:rsidRPr="00443A1A">
        <w:t>18 ust. 2 pkt 15</w:t>
      </w:r>
      <w:r>
        <w:t xml:space="preserve"> </w:t>
      </w:r>
      <w:r w:rsidRPr="008C42CD">
        <w:t>ustawy z dnia 8 marca 1990 r. o samorządzie gminnym</w:t>
      </w:r>
      <w:r w:rsidRPr="00ED7AD9">
        <w:t xml:space="preserve"> (Dz. U. z 202</w:t>
      </w:r>
      <w:r>
        <w:t>6</w:t>
      </w:r>
      <w:r w:rsidRPr="00ED7AD9">
        <w:t xml:space="preserve"> r. poz. </w:t>
      </w:r>
      <w:r>
        <w:t>662</w:t>
      </w:r>
      <w:r w:rsidRPr="00ED7AD9">
        <w:t>)</w:t>
      </w:r>
      <w:r w:rsidRPr="008C42CD">
        <w:t xml:space="preserve">, </w:t>
      </w:r>
      <w:r>
        <w:t xml:space="preserve">oraz art. 9 ust. 2, art. 13 ust. 1 ustawy z dnia 11 lipca 2014 r. o petycjach (Dz. U. z 2018 r. poz. 870) </w:t>
      </w:r>
      <w:r w:rsidRPr="008C42CD">
        <w:t>uchwala się, co następuje:</w:t>
      </w:r>
      <w:r>
        <w:t xml:space="preserve"> </w:t>
      </w:r>
    </w:p>
    <w:p w14:paraId="49EF1AC3" w14:textId="77777777" w:rsidR="001E4709" w:rsidRPr="00ED7AD9" w:rsidRDefault="001E4709" w:rsidP="003A37D3">
      <w:pPr>
        <w:spacing w:line="360" w:lineRule="auto"/>
        <w:jc w:val="both"/>
      </w:pPr>
    </w:p>
    <w:p w14:paraId="74E29A68" w14:textId="4AB17643" w:rsidR="001E4709" w:rsidRPr="00ED7AD9" w:rsidRDefault="001E4709" w:rsidP="003A37D3">
      <w:pPr>
        <w:spacing w:line="360" w:lineRule="auto"/>
        <w:jc w:val="center"/>
        <w:rPr>
          <w:b/>
          <w:bCs/>
        </w:rPr>
      </w:pPr>
      <w:r w:rsidRPr="00ED7AD9">
        <w:rPr>
          <w:b/>
          <w:bCs/>
        </w:rPr>
        <w:t>§ 1.</w:t>
      </w:r>
    </w:p>
    <w:p w14:paraId="344A7361" w14:textId="77777777" w:rsidR="001E4709" w:rsidRPr="00ED7AD9" w:rsidRDefault="001E4709" w:rsidP="003A37D3">
      <w:pPr>
        <w:spacing w:line="360" w:lineRule="auto"/>
        <w:jc w:val="both"/>
      </w:pPr>
    </w:p>
    <w:p w14:paraId="273923C9" w14:textId="62581AEB" w:rsidR="001E4709" w:rsidRDefault="001E4709" w:rsidP="003A37D3">
      <w:pPr>
        <w:spacing w:line="360" w:lineRule="auto"/>
        <w:jc w:val="both"/>
      </w:pPr>
      <w:r w:rsidRPr="008C42CD">
        <w:t xml:space="preserve">Po zapoznaniu się z opinią Komisji Skarg, Wniosków i Petycji, </w:t>
      </w:r>
      <w:r>
        <w:t xml:space="preserve">Rada Miejska uznaje się petycję z dnia 5 maja 2026 roku </w:t>
      </w:r>
      <w:r w:rsidRPr="00C7461C">
        <w:t xml:space="preserve">w sprawie dążenia do podniesienia świadomości mieszkańców Gminy Stawiszyn o zamieszkiwaniu na obszarze, na którym prowadzona jest działalność rolnicza </w:t>
      </w:r>
      <w:r w:rsidR="003A37D3">
        <w:t xml:space="preserve">                   </w:t>
      </w:r>
      <w:r w:rsidRPr="00C7461C">
        <w:t>i charakterystycznych cechach tej działalności</w:t>
      </w:r>
      <w:r>
        <w:t xml:space="preserve">, za niezasługującą na uwzględnienie. </w:t>
      </w:r>
    </w:p>
    <w:p w14:paraId="561E9DCD" w14:textId="77777777" w:rsidR="001E4709" w:rsidRDefault="001E4709" w:rsidP="003A37D3">
      <w:pPr>
        <w:spacing w:line="360" w:lineRule="auto"/>
        <w:jc w:val="both"/>
      </w:pPr>
    </w:p>
    <w:p w14:paraId="6F989BC2" w14:textId="1512D01E" w:rsidR="001E4709" w:rsidRPr="0070413A" w:rsidRDefault="001E4709" w:rsidP="003A37D3">
      <w:pPr>
        <w:spacing w:line="360" w:lineRule="auto"/>
        <w:jc w:val="center"/>
        <w:rPr>
          <w:b/>
          <w:bCs/>
        </w:rPr>
      </w:pPr>
      <w:r w:rsidRPr="0070413A">
        <w:rPr>
          <w:b/>
          <w:bCs/>
        </w:rPr>
        <w:t>§ 2.</w:t>
      </w:r>
    </w:p>
    <w:p w14:paraId="4C9C5CF5" w14:textId="77777777" w:rsidR="001E4709" w:rsidRDefault="001E4709" w:rsidP="003A37D3">
      <w:pPr>
        <w:spacing w:line="360" w:lineRule="auto"/>
        <w:jc w:val="both"/>
      </w:pPr>
    </w:p>
    <w:p w14:paraId="25A70A08" w14:textId="77777777" w:rsidR="001E4709" w:rsidRDefault="001E4709" w:rsidP="003A37D3">
      <w:pPr>
        <w:spacing w:line="360" w:lineRule="auto"/>
        <w:jc w:val="both"/>
      </w:pPr>
      <w:r w:rsidRPr="004D20CD">
        <w:t xml:space="preserve">Uzasadnienie dla sposobu rozpatrzenia </w:t>
      </w:r>
      <w:r>
        <w:t>petycji</w:t>
      </w:r>
      <w:r w:rsidRPr="004D20CD">
        <w:t xml:space="preserve"> stanowi załącznik do niniejszej uchwały.</w:t>
      </w:r>
    </w:p>
    <w:p w14:paraId="1438A562" w14:textId="77777777" w:rsidR="001E4709" w:rsidRDefault="001E4709" w:rsidP="003A37D3">
      <w:pPr>
        <w:spacing w:line="360" w:lineRule="auto"/>
        <w:jc w:val="both"/>
      </w:pPr>
    </w:p>
    <w:p w14:paraId="5C2D5739" w14:textId="0DC6D855" w:rsidR="001E4709" w:rsidRPr="000E3A5C" w:rsidRDefault="001E4709" w:rsidP="003A37D3">
      <w:pPr>
        <w:spacing w:line="360" w:lineRule="auto"/>
        <w:jc w:val="center"/>
        <w:rPr>
          <w:b/>
          <w:bCs/>
        </w:rPr>
      </w:pPr>
      <w:r w:rsidRPr="000E3A5C">
        <w:rPr>
          <w:b/>
          <w:bCs/>
        </w:rPr>
        <w:t>§ 3.</w:t>
      </w:r>
    </w:p>
    <w:p w14:paraId="52780F81" w14:textId="77777777" w:rsidR="001E4709" w:rsidRDefault="001E4709" w:rsidP="003A37D3">
      <w:pPr>
        <w:spacing w:line="360" w:lineRule="auto"/>
        <w:jc w:val="both"/>
      </w:pPr>
    </w:p>
    <w:p w14:paraId="62F7B3FC" w14:textId="77777777" w:rsidR="001E4709" w:rsidRDefault="001E4709" w:rsidP="003A37D3">
      <w:pPr>
        <w:spacing w:line="360" w:lineRule="auto"/>
        <w:jc w:val="both"/>
      </w:pPr>
      <w:r w:rsidRPr="004D20CD">
        <w:t xml:space="preserve">O sposobie załatwienia </w:t>
      </w:r>
      <w:r>
        <w:t>petycji</w:t>
      </w:r>
      <w:r w:rsidRPr="004D20CD">
        <w:t xml:space="preserve"> Przewodniczący </w:t>
      </w:r>
      <w:r>
        <w:t>Rady</w:t>
      </w:r>
      <w:r w:rsidRPr="004D20CD">
        <w:t xml:space="preserve"> zawiadomi </w:t>
      </w:r>
      <w:r>
        <w:t>Wnoszącego Petycję</w:t>
      </w:r>
      <w:r w:rsidRPr="004D20CD">
        <w:t>.</w:t>
      </w:r>
    </w:p>
    <w:p w14:paraId="53C0A882" w14:textId="77777777" w:rsidR="001E4709" w:rsidRDefault="001E4709" w:rsidP="003A37D3">
      <w:pPr>
        <w:spacing w:line="360" w:lineRule="auto"/>
        <w:jc w:val="both"/>
      </w:pPr>
    </w:p>
    <w:p w14:paraId="210D5487" w14:textId="77777777" w:rsidR="001E4709" w:rsidRPr="004D20CD" w:rsidRDefault="001E4709" w:rsidP="001E4709">
      <w:pPr>
        <w:spacing w:line="360" w:lineRule="auto"/>
        <w:jc w:val="center"/>
        <w:rPr>
          <w:b/>
          <w:bCs/>
        </w:rPr>
      </w:pPr>
      <w:r w:rsidRPr="004D20CD">
        <w:rPr>
          <w:b/>
          <w:bCs/>
        </w:rPr>
        <w:t>§ 4.</w:t>
      </w:r>
    </w:p>
    <w:p w14:paraId="17707598" w14:textId="77777777" w:rsidR="001E4709" w:rsidRDefault="001E4709" w:rsidP="001E4709">
      <w:pPr>
        <w:spacing w:line="360" w:lineRule="auto"/>
      </w:pPr>
    </w:p>
    <w:p w14:paraId="505C04AF" w14:textId="77777777" w:rsidR="001E4709" w:rsidRDefault="001E4709" w:rsidP="001E4709">
      <w:pPr>
        <w:spacing w:line="360" w:lineRule="auto"/>
      </w:pPr>
      <w:r>
        <w:t xml:space="preserve">Uchwała wchodzi w życie z dniem podjęcia. </w:t>
      </w:r>
    </w:p>
    <w:p w14:paraId="752C9DD0" w14:textId="77777777" w:rsidR="001E4709" w:rsidRDefault="001E4709" w:rsidP="001E4709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br w:type="page"/>
      </w:r>
    </w:p>
    <w:p w14:paraId="1C17CE7C" w14:textId="77777777" w:rsidR="001E4709" w:rsidRDefault="001E4709" w:rsidP="001E4709">
      <w:pPr>
        <w:spacing w:line="360" w:lineRule="auto"/>
        <w:jc w:val="center"/>
        <w:rPr>
          <w:b/>
          <w:bCs/>
        </w:rPr>
      </w:pPr>
      <w:r w:rsidRPr="004D20CD">
        <w:rPr>
          <w:b/>
          <w:bCs/>
        </w:rPr>
        <w:lastRenderedPageBreak/>
        <w:t>Uzasadnienie</w:t>
      </w:r>
    </w:p>
    <w:p w14:paraId="4EF52DF1" w14:textId="58F11EEC" w:rsidR="00264B47" w:rsidRPr="00ED7AD9" w:rsidRDefault="001E4709" w:rsidP="00264B47">
      <w:pPr>
        <w:spacing w:line="360" w:lineRule="auto"/>
        <w:jc w:val="center"/>
        <w:rPr>
          <w:b/>
          <w:bCs/>
        </w:rPr>
      </w:pPr>
      <w:r w:rsidRPr="001A2276">
        <w:rPr>
          <w:b/>
          <w:bCs/>
        </w:rPr>
        <w:t xml:space="preserve">do </w:t>
      </w:r>
      <w:r w:rsidR="00264B47">
        <w:rPr>
          <w:b/>
          <w:bCs/>
        </w:rPr>
        <w:t>u</w:t>
      </w:r>
      <w:r w:rsidR="00264B47" w:rsidRPr="00ED7AD9">
        <w:rPr>
          <w:b/>
          <w:bCs/>
        </w:rPr>
        <w:t>chwał</w:t>
      </w:r>
      <w:r w:rsidR="00264B47">
        <w:rPr>
          <w:b/>
          <w:bCs/>
        </w:rPr>
        <w:t>y</w:t>
      </w:r>
      <w:r w:rsidR="00264B47" w:rsidRPr="00ED7AD9">
        <w:rPr>
          <w:b/>
          <w:bCs/>
        </w:rPr>
        <w:t xml:space="preserve"> nr </w:t>
      </w:r>
      <w:r w:rsidR="00264B47">
        <w:rPr>
          <w:b/>
          <w:bCs/>
        </w:rPr>
        <w:t>XXIX/165/</w:t>
      </w:r>
      <w:r w:rsidR="00264B47" w:rsidRPr="00ED7AD9">
        <w:rPr>
          <w:b/>
          <w:bCs/>
        </w:rPr>
        <w:t>202</w:t>
      </w:r>
      <w:r w:rsidR="00264B47">
        <w:rPr>
          <w:b/>
          <w:bCs/>
        </w:rPr>
        <w:t>6</w:t>
      </w:r>
    </w:p>
    <w:p w14:paraId="2EF04EE5" w14:textId="77777777" w:rsidR="00264B47" w:rsidRPr="00264B47" w:rsidRDefault="00264B47" w:rsidP="00264B47">
      <w:pPr>
        <w:spacing w:line="360" w:lineRule="auto"/>
        <w:jc w:val="center"/>
        <w:rPr>
          <w:b/>
          <w:bCs/>
        </w:rPr>
      </w:pPr>
      <w:r w:rsidRPr="00264B47">
        <w:rPr>
          <w:b/>
          <w:bCs/>
        </w:rPr>
        <w:t xml:space="preserve">Rady Miejskiej w Stawiszynie </w:t>
      </w:r>
    </w:p>
    <w:p w14:paraId="540F6096" w14:textId="77777777" w:rsidR="00264B47" w:rsidRPr="00264B47" w:rsidRDefault="00264B47" w:rsidP="00264B47">
      <w:pPr>
        <w:spacing w:line="360" w:lineRule="auto"/>
        <w:jc w:val="center"/>
        <w:rPr>
          <w:b/>
          <w:bCs/>
        </w:rPr>
      </w:pPr>
      <w:r w:rsidRPr="00264B47">
        <w:rPr>
          <w:b/>
          <w:bCs/>
        </w:rPr>
        <w:t>z dnia 27 lipca 2026 roku</w:t>
      </w:r>
    </w:p>
    <w:p w14:paraId="11CF9F5F" w14:textId="6CF93993" w:rsidR="001E4709" w:rsidRPr="004D20CD" w:rsidRDefault="001E4709" w:rsidP="00264B47">
      <w:pPr>
        <w:spacing w:line="360" w:lineRule="auto"/>
        <w:jc w:val="center"/>
        <w:rPr>
          <w:b/>
          <w:bCs/>
        </w:rPr>
      </w:pPr>
    </w:p>
    <w:p w14:paraId="6521A74C" w14:textId="0FEEF207" w:rsidR="001E4709" w:rsidRDefault="001E4709" w:rsidP="001E4709">
      <w:pPr>
        <w:spacing w:line="312" w:lineRule="auto"/>
        <w:ind w:firstLine="708"/>
        <w:jc w:val="both"/>
      </w:pPr>
      <w:r>
        <w:t xml:space="preserve">Do Rady Miejskiej w Stawiszynie w dniu 5 maja 2026 r. </w:t>
      </w:r>
      <w:r w:rsidRPr="00C7461C">
        <w:t xml:space="preserve">wpłynął wniosek </w:t>
      </w:r>
      <w:r w:rsidR="00264B47">
        <w:t xml:space="preserve">                                     </w:t>
      </w:r>
      <w:r w:rsidRPr="00C7461C">
        <w:t>o wprowadzenie pod obrady Rady uchwały w sprawie dążenia do podniesienia świadomości mieszkańców Gminy o zamieszkiwaniu na obszarze, na którym prowadzona jest działalność rolnicza i charakterystycznych cechach tej działalności</w:t>
      </w:r>
      <w:r>
        <w:t xml:space="preserve">. </w:t>
      </w:r>
      <w:r w:rsidRPr="00C7461C">
        <w:t>Na podstawie art. 3 w związku z art.</w:t>
      </w:r>
      <w:r w:rsidR="00264B47">
        <w:t xml:space="preserve">            </w:t>
      </w:r>
      <w:r w:rsidRPr="00C7461C">
        <w:t xml:space="preserve"> 2 ust. 3 ustawy o petycjach pismo to zostało zakwalifikowane jako petycja do rozpatrzenia przez Radę Miejską w Stawiszynie. Zgodnie z zapisami art. 18 ust. 2 pkt 15 ustawy z dnia </w:t>
      </w:r>
      <w:r w:rsidR="00264B47">
        <w:t xml:space="preserve">                    </w:t>
      </w:r>
      <w:r w:rsidRPr="00C7461C">
        <w:t xml:space="preserve">8 marca 1990 r. o samorządzie gminnym (Dz. U. z 2026 r. poz. 662, z </w:t>
      </w:r>
      <w:proofErr w:type="spellStart"/>
      <w:r w:rsidRPr="00C7461C">
        <w:t>późn</w:t>
      </w:r>
      <w:proofErr w:type="spellEnd"/>
      <w:r w:rsidRPr="00C7461C">
        <w:t>. zm.) oraz art.</w:t>
      </w:r>
      <w:r w:rsidR="00264B47">
        <w:t xml:space="preserve">                    </w:t>
      </w:r>
      <w:r w:rsidRPr="00C7461C">
        <w:t xml:space="preserve"> 9 ust. 2 ustawy z dnia 11 lipca 2014 r. o petycjach (Dz. U. z 2018 r. poz. 870), petycja złożona do organu stanowiącego jednostki samorządu terytorialnego jest rozpatrywana przez radę gminy. </w:t>
      </w:r>
      <w:r>
        <w:t xml:space="preserve">Komisja Skarg, Wniosków i Petycji Rady Gminy Postomino na posiedzeniu w </w:t>
      </w:r>
      <w:r>
        <w:t xml:space="preserve">dniu </w:t>
      </w:r>
      <w:r w:rsidR="00264B47">
        <w:t xml:space="preserve">                 </w:t>
      </w:r>
      <w:r>
        <w:t>9 czerwca 2026 roku</w:t>
      </w:r>
      <w:r>
        <w:t xml:space="preserve"> po zapoznaniu się z treścią petycji uznała petycję za niezasługującą na uwzględnienie. Wnoszący petycję podkreślają, że działalność rolnicza ma charakter szczególny, ponieważ jej przebieg zależy od czynników środowiskowych, cykli biologicznych oraz sytuacji na rynku.</w:t>
      </w:r>
      <w:r>
        <w:t xml:space="preserve"> </w:t>
      </w:r>
      <w:r>
        <w:t>Z tego względu prace polowe muszą być wykonywane w różnych porach dnia, również nocą. Taki tryb działania rolników prowadzi do napięć społecznych, zwłaszcza w miejscowościach, gdzie pojawiają się nowi mieszkańcy nieznający realiów pracy w gospodarstwach rolnych. W efekcie coraz częściej zgłaszane są skargi na czynności związane z produkcją rolną, co może utrudniać, a nawet uniemożliwiać jej prowadzenie. Zarząd Wielkopolskiej Izby Rolniczej zwrócił się zatem o podjęcie uchwały o charakterze intencyjnym, która miałaby potwierdzić produkcyjną rolę obszarów wiejskich, uznać działalność rolniczą za zgodną z prawem oraz podkreślić jej znaczenie dla interesu publicznego. W petycji wskazano również na potrzebę uwzględniania specyfiki rolnictwa w lokalnych działaniach planistycznych i społecznych. Do pisma dołączono projekt uchwały.</w:t>
      </w:r>
    </w:p>
    <w:p w14:paraId="571BF9C1" w14:textId="77777777" w:rsidR="001E4709" w:rsidRDefault="001E4709" w:rsidP="001E4709">
      <w:pPr>
        <w:spacing w:line="312" w:lineRule="auto"/>
        <w:ind w:firstLine="708"/>
        <w:jc w:val="both"/>
      </w:pPr>
      <w:r>
        <w:t>Przewodniczący Rady Miejskiej w Stawiszynie przekazał petycję w sprawie zajęcia stanowiska w sprawie znaczenia rolnictwa dla wspólnoty lokalnej do rozpoznania przez Komisję Skarg, Wniosków i Petycji przy Radzie Miejskiej w Stawiszynie.</w:t>
      </w:r>
    </w:p>
    <w:p w14:paraId="67495793" w14:textId="77777777" w:rsidR="001E4709" w:rsidRDefault="001E4709" w:rsidP="001E4709">
      <w:pPr>
        <w:spacing w:line="312" w:lineRule="auto"/>
        <w:ind w:firstLine="708"/>
        <w:jc w:val="both"/>
      </w:pPr>
      <w:r>
        <w:t xml:space="preserve">Komisja Skarg, Wniosków i Petycji rozpoznała przedmiotową petycję negatywnie. </w:t>
      </w:r>
    </w:p>
    <w:p w14:paraId="03B182EA" w14:textId="77777777" w:rsidR="001E4709" w:rsidRDefault="001E4709" w:rsidP="001E4709">
      <w:pPr>
        <w:spacing w:line="312" w:lineRule="auto"/>
        <w:ind w:firstLine="708"/>
        <w:jc w:val="both"/>
      </w:pPr>
      <w:r>
        <w:t xml:space="preserve">W ocenie Komisji, Rada Miejska w Stawiszynie nie posiada kompetencji do podejmowania uchwał odnoszących się do kwestii ustrojowych, takich jak kształtowanie ustroju rolnego czy formalne „potwierdzanie” funkcji produkcyjnej wsi. Zakres działania gminy obejmuje sprawy o znaczeniu lokalnym, które nie zostały przekazane innym organom (art. 6 ustawy z dnia 8 marca 1990 r. o samorządzie gminnym (Dz. U. z 2026 r. poz. 662). </w:t>
      </w:r>
    </w:p>
    <w:p w14:paraId="4BF7FCAF" w14:textId="439B717D" w:rsidR="001E4709" w:rsidRDefault="001E4709" w:rsidP="001E4709">
      <w:pPr>
        <w:spacing w:line="312" w:lineRule="auto"/>
        <w:ind w:firstLine="708"/>
        <w:jc w:val="both"/>
      </w:pPr>
      <w:r>
        <w:lastRenderedPageBreak/>
        <w:t xml:space="preserve">W petycji wyraźnie wskazano oczekiwanie podjęcia uchwały intencyjnej dotyczącej produkcyjnej funkcji wsi. Rada Miejska w Stawiszynie dostrzega, że w gminach posiadających tereny wiejskie mogą występować uciążliwości związane z prowadzeniem produkcji rolnej. </w:t>
      </w:r>
      <w:r>
        <w:t xml:space="preserve">            </w:t>
      </w:r>
      <w:r>
        <w:t>W związku z powyższym, Rada Miasta w Stawiszynie podjęła już inicjatywę uchwałodawczą</w:t>
      </w:r>
      <w:r w:rsidRPr="001E4709">
        <w:t xml:space="preserve"> </w:t>
      </w:r>
      <w:r>
        <w:t xml:space="preserve">nr XXV/141/2026  z dnia 15 kwietnia 2026 roku w sprawie rozpatrzenia petycji dotyczącej znaczenia rolnictwa dla wspólnoty lokalnej, wyrażającą wsparcie dla społeczności rolników </w:t>
      </w:r>
      <w:r>
        <w:t xml:space="preserve">               </w:t>
      </w:r>
      <w:r>
        <w:t>w Gminie Stawiszyn</w:t>
      </w:r>
      <w:r>
        <w:t xml:space="preserve">. </w:t>
      </w:r>
      <w:r w:rsidRPr="007E51D5">
        <w:t xml:space="preserve">Działalność edukacyjna oraz informacyjna, w zakresie planowania przestrzennego i wiążących się z tym uciążliwościami dla mieszkańców graniczących </w:t>
      </w:r>
      <w:r>
        <w:t xml:space="preserve">                          </w:t>
      </w:r>
      <w:r w:rsidRPr="007E51D5">
        <w:t>z nieruchomościami rolnymi pozostaje w kompetencji organu wykonawczego i podległych mu pracowników urzędu gminy. Rada Gminy podjęła dyskusję w zakresie realnych możliwości prowadzenia przez gminę akcji informacyjnych skierowanych do nowych mieszkańców, która będzie kontynuowana.</w:t>
      </w:r>
    </w:p>
    <w:p w14:paraId="03A5AFD4" w14:textId="77777777" w:rsidR="001E4709" w:rsidRDefault="001E4709" w:rsidP="001E4709">
      <w:pPr>
        <w:spacing w:line="312" w:lineRule="auto"/>
        <w:jc w:val="both"/>
      </w:pPr>
    </w:p>
    <w:p w14:paraId="0656FADC" w14:textId="3A13DCC2" w:rsidR="001E4709" w:rsidRDefault="001E4709" w:rsidP="001E4709">
      <w:pPr>
        <w:spacing w:line="312" w:lineRule="auto"/>
        <w:ind w:firstLine="708"/>
        <w:jc w:val="both"/>
      </w:pPr>
      <w:r>
        <w:t xml:space="preserve">Rada Miejska w Stawiszynie, biorąc pod uwagę opinię Komisji Skarg, Wniosków </w:t>
      </w:r>
      <w:r>
        <w:t xml:space="preserve">                    </w:t>
      </w:r>
      <w:r>
        <w:t>i Petycji postanowiła uznać petycję za niezasługującą na uwzględnienie.</w:t>
      </w:r>
    </w:p>
    <w:p w14:paraId="51E28F28" w14:textId="77777777" w:rsidR="001E4709" w:rsidRDefault="001E4709" w:rsidP="001E4709">
      <w:pPr>
        <w:spacing w:line="312" w:lineRule="auto"/>
        <w:ind w:firstLine="708"/>
        <w:jc w:val="both"/>
      </w:pPr>
    </w:p>
    <w:p w14:paraId="6BAD09B9" w14:textId="77777777" w:rsidR="002879AE" w:rsidRDefault="002879AE"/>
    <w:sectPr w:rsidR="002879A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4709"/>
    <w:rsid w:val="001E4709"/>
    <w:rsid w:val="00264B47"/>
    <w:rsid w:val="002879AE"/>
    <w:rsid w:val="003A37D3"/>
    <w:rsid w:val="005D320A"/>
    <w:rsid w:val="006079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4E2A13"/>
  <w15:chartTrackingRefBased/>
  <w15:docId w15:val="{8A6D97E7-9369-4527-932E-0A97881B051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E4709"/>
    <w:pPr>
      <w:spacing w:after="0" w:line="240" w:lineRule="auto"/>
    </w:pPr>
    <w:rPr>
      <w:rFonts w:ascii="Times New Roman" w:eastAsia="Times New Roman" w:hAnsi="Times New Roman" w:cs="Times New Roman"/>
      <w:kern w:val="0"/>
      <w:lang w:eastAsia="pl-PL"/>
      <w14:ligatures w14:val="none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1E4709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0F4761" w:themeColor="accent1" w:themeShade="BF"/>
      <w:kern w:val="2"/>
      <w:sz w:val="40"/>
      <w:szCs w:val="40"/>
      <w:lang w:eastAsia="en-US"/>
      <w14:ligatures w14:val="standardContextual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1E4709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0F4761" w:themeColor="accent1" w:themeShade="BF"/>
      <w:kern w:val="2"/>
      <w:sz w:val="32"/>
      <w:szCs w:val="32"/>
      <w:lang w:eastAsia="en-US"/>
      <w14:ligatures w14:val="standardContextual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1E4709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0F4761" w:themeColor="accent1" w:themeShade="BF"/>
      <w:kern w:val="2"/>
      <w:sz w:val="28"/>
      <w:szCs w:val="28"/>
      <w:lang w:eastAsia="en-US"/>
      <w14:ligatures w14:val="standardContextual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1E4709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  <w:kern w:val="2"/>
      <w:lang w:eastAsia="en-US"/>
      <w14:ligatures w14:val="standardContextual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1E4709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0F4761" w:themeColor="accent1" w:themeShade="BF"/>
      <w:kern w:val="2"/>
      <w:lang w:eastAsia="en-US"/>
      <w14:ligatures w14:val="standardContextual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1E4709"/>
    <w:pPr>
      <w:keepNext/>
      <w:keepLines/>
      <w:spacing w:before="4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lang w:eastAsia="en-US"/>
      <w14:ligatures w14:val="standardContextual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1E4709"/>
    <w:pPr>
      <w:keepNext/>
      <w:keepLines/>
      <w:spacing w:before="4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lang w:eastAsia="en-US"/>
      <w14:ligatures w14:val="standardContextual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1E4709"/>
    <w:pPr>
      <w:keepNext/>
      <w:keepLines/>
      <w:spacing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lang w:eastAsia="en-US"/>
      <w14:ligatures w14:val="standardContextual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1E4709"/>
    <w:pPr>
      <w:keepNext/>
      <w:keepLines/>
      <w:spacing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lang w:eastAsia="en-US"/>
      <w14:ligatures w14:val="standardContextua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1E470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1E470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1E470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1E4709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1E4709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1E4709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1E4709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1E4709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1E4709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1E470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ytuZnak">
    <w:name w:val="Tytuł Znak"/>
    <w:basedOn w:val="Domylnaczcionkaakapitu"/>
    <w:link w:val="Tytu"/>
    <w:uiPriority w:val="10"/>
    <w:rsid w:val="001E470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1E4709"/>
    <w:pPr>
      <w:numPr>
        <w:ilvl w:val="1"/>
      </w:numPr>
      <w:spacing w:after="160"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PodtytuZnak">
    <w:name w:val="Podtytuł Znak"/>
    <w:basedOn w:val="Domylnaczcionkaakapitu"/>
    <w:link w:val="Podtytu"/>
    <w:uiPriority w:val="11"/>
    <w:rsid w:val="001E470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1E4709"/>
    <w:pPr>
      <w:spacing w:before="160" w:after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kern w:val="2"/>
      <w:lang w:eastAsia="en-US"/>
      <w14:ligatures w14:val="standardContextual"/>
    </w:rPr>
  </w:style>
  <w:style w:type="character" w:customStyle="1" w:styleId="CytatZnak">
    <w:name w:val="Cytat Znak"/>
    <w:basedOn w:val="Domylnaczcionkaakapitu"/>
    <w:link w:val="Cytat"/>
    <w:uiPriority w:val="29"/>
    <w:rsid w:val="001E4709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1E4709"/>
    <w:pPr>
      <w:spacing w:after="160" w:line="278" w:lineRule="auto"/>
      <w:ind w:left="720"/>
      <w:contextualSpacing/>
    </w:pPr>
    <w:rPr>
      <w:rFonts w:asciiTheme="minorHAnsi" w:eastAsiaTheme="minorHAnsi" w:hAnsiTheme="minorHAnsi" w:cstheme="minorBidi"/>
      <w:kern w:val="2"/>
      <w:lang w:eastAsia="en-US"/>
      <w14:ligatures w14:val="standardContextual"/>
    </w:rPr>
  </w:style>
  <w:style w:type="character" w:styleId="Wyrnienieintensywne">
    <w:name w:val="Intense Emphasis"/>
    <w:basedOn w:val="Domylnaczcionkaakapitu"/>
    <w:uiPriority w:val="21"/>
    <w:qFormat/>
    <w:rsid w:val="001E4709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1E470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0F4761" w:themeColor="accent1" w:themeShade="BF"/>
      <w:kern w:val="2"/>
      <w:lang w:eastAsia="en-US"/>
      <w14:ligatures w14:val="standardContextual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1E4709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1E470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757</Words>
  <Characters>4548</Characters>
  <Application>Microsoft Office Word</Application>
  <DocSecurity>0</DocSecurity>
  <Lines>37</Lines>
  <Paragraphs>10</Paragraphs>
  <ScaleCrop>false</ScaleCrop>
  <Company/>
  <LinksUpToDate>false</LinksUpToDate>
  <CharactersWithSpaces>5295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Gmina i Miasto Stawiszyn</dc:creator>
  <cp:keywords/>
  <dc:description/>
  <cp:lastModifiedBy>Gmina i Miasto Stawiszyn</cp:lastModifiedBy>
  <cp:revision>3</cp:revision>
  <dcterms:created xsi:type="dcterms:W3CDTF">2026-07-21T06:15:00Z</dcterms:created>
  <dcterms:modified xsi:type="dcterms:W3CDTF">2026-07-21T06:24:00Z</dcterms:modified>
</cp:coreProperties>
</file>